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color w:val="000000"/>
          <w:sz w:val="18"/>
          <w:szCs w:val="18"/>
          <w:lang w:eastAsia="pl-PL"/>
        </w:rPr>
        <w:t>Ogłoszenie nr 500287460-N-2018 z dnia 30-11-2018 r.</w:t>
      </w:r>
    </w:p>
    <w:p w:rsidR="006B5C57" w:rsidRPr="006B5C57" w:rsidRDefault="006B5C57" w:rsidP="006B5C57">
      <w:pPr>
        <w:shd w:val="clear" w:color="auto" w:fill="FBFBE1"/>
        <w:spacing w:after="0" w:line="240" w:lineRule="auto"/>
        <w:jc w:val="center"/>
        <w:rPr>
          <w:rFonts w:ascii="Tahoma" w:eastAsia="Times New Roman" w:hAnsi="Tahoma" w:cs="Tahoma"/>
          <w:b/>
          <w:bCs/>
          <w:color w:val="000000"/>
          <w:sz w:val="27"/>
          <w:szCs w:val="27"/>
          <w:lang w:eastAsia="pl-PL"/>
        </w:rPr>
      </w:pPr>
      <w:r w:rsidRPr="006B5C57">
        <w:rPr>
          <w:rFonts w:ascii="Tahoma" w:eastAsia="Times New Roman" w:hAnsi="Tahoma" w:cs="Tahoma"/>
          <w:b/>
          <w:bCs/>
          <w:color w:val="000000"/>
          <w:sz w:val="27"/>
          <w:szCs w:val="27"/>
          <w:lang w:eastAsia="pl-PL"/>
        </w:rPr>
        <w:t>Kuźnia Raciborska:</w:t>
      </w:r>
      <w:r w:rsidRPr="006B5C57">
        <w:rPr>
          <w:rFonts w:ascii="Tahoma" w:eastAsia="Times New Roman" w:hAnsi="Tahoma" w:cs="Tahoma"/>
          <w:b/>
          <w:bCs/>
          <w:color w:val="000000"/>
          <w:sz w:val="27"/>
          <w:szCs w:val="27"/>
          <w:lang w:eastAsia="pl-PL"/>
        </w:rPr>
        <w:br/>
        <w:t>OGŁOSZENIE O ZMIANIE OGŁOSZENIA</w:t>
      </w:r>
    </w:p>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b/>
          <w:bCs/>
          <w:color w:val="000000"/>
          <w:sz w:val="18"/>
          <w:szCs w:val="18"/>
          <w:lang w:eastAsia="pl-PL"/>
        </w:rPr>
        <w:t>OGŁOSZENIE DOTYCZY:</w:t>
      </w:r>
    </w:p>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color w:val="000000"/>
          <w:sz w:val="18"/>
          <w:szCs w:val="18"/>
          <w:lang w:eastAsia="pl-PL"/>
        </w:rPr>
        <w:t>Ogłoszenia o zamówieniu</w:t>
      </w:r>
    </w:p>
    <w:p w:rsidR="006B5C57" w:rsidRPr="006B5C57" w:rsidRDefault="006B5C57" w:rsidP="006B5C57">
      <w:pPr>
        <w:shd w:val="clear" w:color="auto" w:fill="FBFBE1"/>
        <w:spacing w:after="0" w:line="240" w:lineRule="auto"/>
        <w:rPr>
          <w:rFonts w:ascii="Tahoma" w:eastAsia="Times New Roman" w:hAnsi="Tahoma" w:cs="Tahoma"/>
          <w:b/>
          <w:bCs/>
          <w:color w:val="000000"/>
          <w:sz w:val="27"/>
          <w:szCs w:val="27"/>
          <w:lang w:eastAsia="pl-PL"/>
        </w:rPr>
      </w:pPr>
      <w:r w:rsidRPr="006B5C57">
        <w:rPr>
          <w:rFonts w:ascii="Tahoma" w:eastAsia="Times New Roman" w:hAnsi="Tahoma" w:cs="Tahoma"/>
          <w:b/>
          <w:bCs/>
          <w:color w:val="000000"/>
          <w:sz w:val="27"/>
          <w:szCs w:val="27"/>
          <w:u w:val="single"/>
          <w:lang w:eastAsia="pl-PL"/>
        </w:rPr>
        <w:t>INFORMACJE O ZMIENIANYM OGŁOSZENIU</w:t>
      </w:r>
    </w:p>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b/>
          <w:bCs/>
          <w:color w:val="000000"/>
          <w:sz w:val="18"/>
          <w:szCs w:val="18"/>
          <w:lang w:eastAsia="pl-PL"/>
        </w:rPr>
        <w:t>Numer: </w:t>
      </w:r>
      <w:r w:rsidRPr="006B5C57">
        <w:rPr>
          <w:rFonts w:ascii="Tahoma" w:eastAsia="Times New Roman" w:hAnsi="Tahoma" w:cs="Tahoma"/>
          <w:color w:val="000000"/>
          <w:sz w:val="18"/>
          <w:szCs w:val="18"/>
          <w:lang w:eastAsia="pl-PL"/>
        </w:rPr>
        <w:t>651437-N-2018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Data: </w:t>
      </w:r>
      <w:r w:rsidRPr="006B5C57">
        <w:rPr>
          <w:rFonts w:ascii="Tahoma" w:eastAsia="Times New Roman" w:hAnsi="Tahoma" w:cs="Tahoma"/>
          <w:color w:val="000000"/>
          <w:sz w:val="18"/>
          <w:szCs w:val="18"/>
          <w:lang w:eastAsia="pl-PL"/>
        </w:rPr>
        <w:t>21/11/2018 </w:t>
      </w:r>
    </w:p>
    <w:p w:rsidR="006B5C57" w:rsidRPr="006B5C57" w:rsidRDefault="006B5C57" w:rsidP="006B5C57">
      <w:pPr>
        <w:shd w:val="clear" w:color="auto" w:fill="FBFBE1"/>
        <w:spacing w:after="0" w:line="240" w:lineRule="auto"/>
        <w:rPr>
          <w:rFonts w:ascii="Tahoma" w:eastAsia="Times New Roman" w:hAnsi="Tahoma" w:cs="Tahoma"/>
          <w:b/>
          <w:bCs/>
          <w:color w:val="000000"/>
          <w:sz w:val="27"/>
          <w:szCs w:val="27"/>
          <w:lang w:eastAsia="pl-PL"/>
        </w:rPr>
      </w:pPr>
      <w:r w:rsidRPr="006B5C57">
        <w:rPr>
          <w:rFonts w:ascii="Tahoma" w:eastAsia="Times New Roman" w:hAnsi="Tahoma" w:cs="Tahoma"/>
          <w:b/>
          <w:bCs/>
          <w:color w:val="000000"/>
          <w:sz w:val="27"/>
          <w:szCs w:val="27"/>
          <w:u w:val="single"/>
          <w:lang w:eastAsia="pl-PL"/>
        </w:rPr>
        <w:t>SEKCJA I: ZAMAWIAJĄCY</w:t>
      </w:r>
    </w:p>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color w:val="000000"/>
          <w:sz w:val="18"/>
          <w:szCs w:val="18"/>
          <w:lang w:eastAsia="pl-PL"/>
        </w:rPr>
        <w:t>Gmina Kuźnia Raciborska, Krajowy numer identyfikacyjny 52798300000, ul. ul. Słowackiego  4, 47420   Kuźnia Raciborska, woj. śląskie, państwo Polska, tel. 324 191 224, e-mail poczta@kuzniaraciborska.pl, faks 324 191 432. </w:t>
      </w:r>
      <w:r w:rsidRPr="006B5C57">
        <w:rPr>
          <w:rFonts w:ascii="Tahoma" w:eastAsia="Times New Roman" w:hAnsi="Tahoma" w:cs="Tahoma"/>
          <w:color w:val="000000"/>
          <w:sz w:val="18"/>
          <w:szCs w:val="18"/>
          <w:lang w:eastAsia="pl-PL"/>
        </w:rPr>
        <w:br/>
        <w:t>Adres strony internetowej (url): www.kuzniaraciborska.pl </w:t>
      </w:r>
    </w:p>
    <w:p w:rsidR="006B5C57" w:rsidRPr="006B5C57" w:rsidRDefault="006B5C57" w:rsidP="006B5C57">
      <w:pPr>
        <w:shd w:val="clear" w:color="auto" w:fill="FBFBE1"/>
        <w:spacing w:after="0" w:line="240" w:lineRule="auto"/>
        <w:rPr>
          <w:rFonts w:ascii="Tahoma" w:eastAsia="Times New Roman" w:hAnsi="Tahoma" w:cs="Tahoma"/>
          <w:b/>
          <w:bCs/>
          <w:color w:val="000000"/>
          <w:sz w:val="27"/>
          <w:szCs w:val="27"/>
          <w:lang w:eastAsia="pl-PL"/>
        </w:rPr>
      </w:pPr>
      <w:r w:rsidRPr="006B5C57">
        <w:rPr>
          <w:rFonts w:ascii="Tahoma" w:eastAsia="Times New Roman" w:hAnsi="Tahoma" w:cs="Tahoma"/>
          <w:b/>
          <w:bCs/>
          <w:color w:val="000000"/>
          <w:sz w:val="27"/>
          <w:szCs w:val="27"/>
          <w:u w:val="single"/>
          <w:lang w:eastAsia="pl-PL"/>
        </w:rPr>
        <w:t>SEKCJA II: ZMIANY W OGŁOSZENIU</w:t>
      </w:r>
    </w:p>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b/>
          <w:bCs/>
          <w:color w:val="000000"/>
          <w:sz w:val="18"/>
          <w:szCs w:val="18"/>
          <w:lang w:eastAsia="pl-PL"/>
        </w:rPr>
        <w:t>II.1) Tekst, który należy zmienić:</w:t>
      </w:r>
      <w:r w:rsidRPr="006B5C57">
        <w:rPr>
          <w:rFonts w:ascii="Tahoma" w:eastAsia="Times New Roman" w:hAnsi="Tahoma" w:cs="Tahoma"/>
          <w:color w:val="000000"/>
          <w:sz w:val="18"/>
          <w:szCs w:val="18"/>
          <w:lang w:eastAsia="pl-PL"/>
        </w:rPr>
        <w:t> </w:t>
      </w:r>
    </w:p>
    <w:p w:rsidR="006B5C57" w:rsidRPr="006B5C57" w:rsidRDefault="006B5C57" w:rsidP="006B5C57">
      <w:pPr>
        <w:shd w:val="clear" w:color="auto" w:fill="FBFBE1"/>
        <w:spacing w:after="0" w:line="240" w:lineRule="auto"/>
        <w:rPr>
          <w:rFonts w:ascii="Tahoma" w:eastAsia="Times New Roman" w:hAnsi="Tahoma" w:cs="Tahoma"/>
          <w:color w:val="000000"/>
          <w:sz w:val="18"/>
          <w:szCs w:val="18"/>
          <w:lang w:eastAsia="pl-PL"/>
        </w:rPr>
      </w:pPr>
      <w:r w:rsidRPr="006B5C57">
        <w:rPr>
          <w:rFonts w:ascii="Tahoma" w:eastAsia="Times New Roman" w:hAnsi="Tahoma" w:cs="Tahoma"/>
          <w:b/>
          <w:bCs/>
          <w:color w:val="000000"/>
          <w:sz w:val="18"/>
          <w:szCs w:val="18"/>
          <w:lang w:eastAsia="pl-PL"/>
        </w:rPr>
        <w:t>Miejsce, w którym znajduje się zmieniany tekst:</w:t>
      </w:r>
      <w:r w:rsidRPr="006B5C57">
        <w:rPr>
          <w:rFonts w:ascii="Tahoma" w:eastAsia="Times New Roman" w:hAnsi="Tahoma" w:cs="Tahoma"/>
          <w:color w:val="000000"/>
          <w:sz w:val="18"/>
          <w:szCs w:val="18"/>
          <w:lang w:eastAsia="pl-PL"/>
        </w:rPr>
        <w:t>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Numer sekcji: </w:t>
      </w:r>
      <w:r w:rsidRPr="006B5C57">
        <w:rPr>
          <w:rFonts w:ascii="Tahoma" w:eastAsia="Times New Roman" w:hAnsi="Tahoma" w:cs="Tahoma"/>
          <w:color w:val="000000"/>
          <w:sz w:val="18"/>
          <w:szCs w:val="18"/>
          <w:lang w:eastAsia="pl-PL"/>
        </w:rPr>
        <w:t>IV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Punkt: </w:t>
      </w:r>
      <w:r w:rsidRPr="006B5C57">
        <w:rPr>
          <w:rFonts w:ascii="Tahoma" w:eastAsia="Times New Roman" w:hAnsi="Tahoma" w:cs="Tahoma"/>
          <w:color w:val="000000"/>
          <w:sz w:val="18"/>
          <w:szCs w:val="18"/>
          <w:lang w:eastAsia="pl-PL"/>
        </w:rPr>
        <w:t>6.2)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W ogłoszeniu jest: </w:t>
      </w:r>
      <w:r w:rsidRPr="006B5C57">
        <w:rPr>
          <w:rFonts w:ascii="Tahoma" w:eastAsia="Times New Roman" w:hAnsi="Tahoma" w:cs="Tahoma"/>
          <w:color w:val="000000"/>
          <w:sz w:val="18"/>
          <w:szCs w:val="18"/>
          <w:lang w:eastAsia="pl-PL"/>
        </w:rPr>
        <w:t>Data: 2018-12-04, godzina: 09:00,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W ogłoszeniu powinno być: </w:t>
      </w:r>
      <w:r w:rsidRPr="006B5C57">
        <w:rPr>
          <w:rFonts w:ascii="Tahoma" w:eastAsia="Times New Roman" w:hAnsi="Tahoma" w:cs="Tahoma"/>
          <w:color w:val="000000"/>
          <w:sz w:val="18"/>
          <w:szCs w:val="18"/>
          <w:lang w:eastAsia="pl-PL"/>
        </w:rPr>
        <w:t>Data: 2018-12-06, godzina: 09:00, </w:t>
      </w:r>
      <w:r w:rsidRPr="006B5C57">
        <w:rPr>
          <w:rFonts w:ascii="Tahoma" w:eastAsia="Times New Roman" w:hAnsi="Tahoma" w:cs="Tahoma"/>
          <w:color w:val="000000"/>
          <w:sz w:val="18"/>
          <w:szCs w:val="18"/>
          <w:lang w:eastAsia="pl-PL"/>
        </w:rPr>
        <w:br/>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Miejsce, w którym znajduje się zmieniany tekst:</w:t>
      </w:r>
      <w:r w:rsidRPr="006B5C57">
        <w:rPr>
          <w:rFonts w:ascii="Tahoma" w:eastAsia="Times New Roman" w:hAnsi="Tahoma" w:cs="Tahoma"/>
          <w:color w:val="000000"/>
          <w:sz w:val="18"/>
          <w:szCs w:val="18"/>
          <w:lang w:eastAsia="pl-PL"/>
        </w:rPr>
        <w:t>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Numer sekcji: </w:t>
      </w:r>
      <w:r w:rsidRPr="006B5C57">
        <w:rPr>
          <w:rFonts w:ascii="Tahoma" w:eastAsia="Times New Roman" w:hAnsi="Tahoma" w:cs="Tahoma"/>
          <w:color w:val="000000"/>
          <w:sz w:val="18"/>
          <w:szCs w:val="18"/>
          <w:lang w:eastAsia="pl-PL"/>
        </w:rPr>
        <w:t>II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Punkt: </w:t>
      </w:r>
      <w:r w:rsidRPr="006B5C57">
        <w:rPr>
          <w:rFonts w:ascii="Tahoma" w:eastAsia="Times New Roman" w:hAnsi="Tahoma" w:cs="Tahoma"/>
          <w:color w:val="000000"/>
          <w:sz w:val="18"/>
          <w:szCs w:val="18"/>
          <w:lang w:eastAsia="pl-PL"/>
        </w:rPr>
        <w:t>4)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W ogłoszeniu jest: </w:t>
      </w:r>
      <w:r w:rsidRPr="006B5C57">
        <w:rPr>
          <w:rFonts w:ascii="Tahoma" w:eastAsia="Times New Roman" w:hAnsi="Tahoma" w:cs="Tahoma"/>
          <w:color w:val="000000"/>
          <w:sz w:val="18"/>
          <w:szCs w:val="18"/>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usługa polegająca na udzieleniu i obsłudze kredytu długoterminowego w wysokości 1 900 000,00 zł. (słownie: jeden milion dziewięćset tysięcy złotych) na finansowanie planowanego deficytu budżetu gminy oraz spłatę wcześniej zaciągniętych zobowiązań kredytowych. Zabezpieczeniem spłaty kredytu będzie weksel in blanco wraz z deklaracją wekslową. 2. Uruchomienie kredytu nastąpi jednorazowo w następny dzień roboczy po podpisaniu umowy w roku 2018. 3. Środki z uruchomionego kredytu będą przekazywane na rachunek bankowy Zamawiającego Nr 12 1050 1344 1000 0022 9373 0947. 4. Ewentualna prowizja będzie płatna jednorazowo w ciągu 10 dni od podpisania umowy, z tym że zamawiający dopuszcza zastosowanie przez wykonawców prowizji przygotowawczej od kwoty kredytu tylko jeden raz, tzn. prowizji z tytułu uruchomienia kredytu. 5. Kredyt nie może być obciążony innymi opłatami niż wymienione w SIWZ. 6. Zamawiający zastrzega sobie prawo do niewykorzystania kredytu w całości, bez konieczności zapłaty z tego tytułu odsetek i innych obciążeń. 7. W przypadku dokonania wcześniejszej spłaty części kredytu, Zamawiający zastrzega sobie, że Strony ustalą nowy harmonogram spłaty w formie aneksu do umowy. 8. Zamawiający dopuszcza możliwość zmiany harmonogramu spłaty kredytu w przypadku zmiany sytuacji finansowej Zamawiającego, tj. gdy w okresie obowiązywania umowy kredytowej zaistnieje zagrożenie przekroczenia relacji, o której mowa w art. 243 ustawy z dnia 27 sierpnia 2009 r. o finansach publicznych (t.j. Dz. U. z 2017 r., poz. 2077 z późn. zm.), wówczas Zamawiający może zwrócić się do Wykonawcy z wnioskiem o zmianę harmonogramu spłat, który zostanie zaakceptowany przez obie strony umowy, bez ponoszenia dodatkowych kosztów przez zamawiającego. 9. Zamawiającemu przysługuje prawo przedterminowej spłaty kredytu w całości lub części, bez dodatkowych kosztów (opłat, prowizji itp.). Oprocentowanie liczone będzie wówczas za okres faktycznego korzystania z kredytu. 10. Spłata kapitału kredytu następować będzie w terminach i kwotach wynikających z tabeli zawartej w załączniku nr 1 do SIWZ, z wyjątkiem wystąpienia sytuacji o której mowa w pkt 7. W takim przypadku, ustalone zostaną nowe terminy spłat oraz kwoty. 11. Oprocentowanie kredytu będzie się zmieniać miesięcznie uwzględniając zmianę stawki WIBOR 1M na rynku międzybankowym. 12. Dla ustalenia wartości stopy procentowej kredytu należy przyjąć stawkę WIBOR 1M liczoną jako średnia miesięczna stawka WIBOR 1M z ostatniego miesiąca poprzedzającego miesiąc kalendarzowy. Ostatecznie o wysokości oprocentowania uruchomionego kredytu będzie decydować ustalona w danym miesiącu kalendarzowym wartość stawki WIBOR 1M powiększona o zaoferowaną w przetargu stałą marżę Wykonawcy. 13. Odsetki naliczane będą w okresach miesięcznych, a ich spłata dokonywana będzie w terminie do 1 dnia miesiąca następnego po zakończeniu miesiąca kalendarzowego. 14. Płatności odsetkowe będą realizowane z dołu, na podstawie zawiadomienia od Wykonawcy o wysokości naliczonych odsetek. Odsetki naliczane będą z zastosowaniem następującej formuły: O = N x ( R + M ) x D / (365 x 100 ) : gdzie O – odsetki, N - pozostała do spłaty kwota kredytu, R- stopa bazowa oprocentowania (WIBOR 1M), M - marża Wykonawcy, D - liczba dni okresu odsetkowego. 15. Wszelkie rozliczenia pomiędzy Zamawiającym a Wykonawca będą prowadzone w walucie polskiej (PLN). 16. Zamawiający nie złoży oświadczenia o poddaniu się egzekucji w trybie art. 777 par. 1 pkt 5 k.p.c. 17. Na rachunkach Zamawiającego w bankach nie ciążą zajęcia egzekucyjne. 18. Zamawiający nie </w:t>
      </w:r>
      <w:r w:rsidRPr="006B5C57">
        <w:rPr>
          <w:rFonts w:ascii="Tahoma" w:eastAsia="Times New Roman" w:hAnsi="Tahoma" w:cs="Tahoma"/>
          <w:color w:val="000000"/>
          <w:sz w:val="18"/>
          <w:szCs w:val="18"/>
          <w:lang w:eastAsia="pl-PL"/>
        </w:rPr>
        <w:lastRenderedPageBreak/>
        <w:t>posiada zaległych zobowiązań w bankach. 19. U Zamawiającego nie był prowadzony program postępowania naprawczego w rozumieniu ustawy z dnia 27 sierpnia 2009 r. o finansach publicznych. 20. Zamawiający nie były prowadzone za pośrednictwem komornika sądowego działania windykacyjne wszczynane na wniosek banków. 21. Do naliczania odsetek od kredytu należy przyjąć kalendarz rzeczywisty. 22. Zamawiający nie posiada zobowiązań z tyt. Obligacji, wykupu wierzytelności, forfaitingu, faktoringu, eFinancingu, leasingu. 23. Zamawiający nie posiada podpisanych umów o charakterze publiczno-prywatnym.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(t.j. Dz.U. z 2018 r. poz. 917 ze zm.). 1) Wykonawca zobowiązany jest zatrudniać umowę o pracę co najmniej 1 osobę, która w trakcie realizacji zamówienia będzie wykonywała czynności związane z obsługą administracyjno-księgową przedmiotu zamówienia (stanowisko związane z obsługą kredytu). W przypadku rozwiązania stosunku pracy przed zakończeniem realizacji zamówienia Wykonawca będzie zobowiązany do niezwłocznego zatrudnienia na to miejsce innej osoby. 2) Wykonawca przedkłada Zamawiającemu oświadczenie o zatrudnieniu na umowę o pracę osoby, która wykonuje czynności określone w pkt. 1 - w terminie 3 dni od dnia zawarcia niniejszej umowy. 3) W trakcie realizacji umowy Zamawiający uprawniony jest do wykonywania czynności kontrolnych wobec Wykonawcy odnośnie spełniania przez Wykonawcę lub Podwykonawcę wymogu zatrudnienia na podstawie umowy o pracę osoby, która wykonuje czynności określone w pkt. 1. Zamawiający uprawniony jest w szczególności do: a) żądania oświadczeń i dokumentów w zakresie potwierdzenia spełniania ww. wymogów i dokonywania ich oceny, b) żądania wyjaśnień w przypadku wątpliwości w zakresie potwierdzenia spełniania ww. wymogów. 4) W trakcie realizacji umowy na każde wezwanie Zamawiającego w wyznaczonym w tym wezwaniu terminie Wykonawca przedłoży Zamawiającemu oświadczenia i dokumenty w celu potwierdzenia spełnienia wymogu zatrudnienia na podstawie umowy o pracę przez Wykonawcę lub Podwykonawcę osoby, która wykonuje czynności określone w pkt. 1), w trakcie realizacji zamówienia. Zamawiający może żądać od Wykonawcy: a) oświadczenia o zatrudnieniu na podstawie umowy o pracę osoby wykonującej czynności określone w pkt. 1), b) poświadczoną za zgodność z oryginałem odpowiednio przez Wykonawcę lub Podwykonawcę kopię umowy/umów o pracę osoby wykonującej w trakcie realizacji zamówienia czynności określone w pkt. 1). 5) Oświadczenie Wykonawcy lub Podwykonawcy o zatrudnieniu na podstawie umowy o pracę osoby wykonującej czynności określone w pkt. 1), o którym mowa w pkt. 4) lit. a) powinno zawierać w szczególności dokładne określenie podmiotu składającego oświadczenie, datę złożenia oświadczenia, wskazanie, że objęte wezwaniem czynności wykonuje osoba zatrudniona na podstawie umowy o pracę, rodzaju umowy o pracę i wymiaru etatu oraz podpis osoby uprawnionej do złożenia oświadczenia w imieniu Wykonawcy lub Podwykonawcy. 6) Poświadczona za zgodność z oryginałem, odpowiednio przez Wykonawcę lub Podwykonawcę, kopia umowy/umów o pracę osoby wykonującej w trakcie realizacji zamówienia czynności określone w ust. 1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1000).(tj. w szczególności bez adresów, nr PESEL pracowników). Informacje takie jak: imię i nazwisko, data zawarcia umowy, rodzaj umowy o pracę i wymiar etatu powinny być możliwe do zidentyfikowania. 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która wykonuje czynności określone w pkt. 1) 8) Za niespełnienie obowiązku zatrudnienia na podstawie umowy o pracę przez Wykonawcę lub przez podwykonawcę osoby, o której mowa w pkt. 1) Wykonawca zapłaci karę umowną w wysokości 3 000,00 zł, przy czym za niespełnienie powyższego obowiązku jest uznawane również nieprzedłożenie w terminie 3 dni od otrzymania żądania Zamawiającego oświadczenia, o którym mowa w pkt. 2). </w:t>
      </w:r>
      <w:r w:rsidRPr="006B5C57">
        <w:rPr>
          <w:rFonts w:ascii="Tahoma" w:eastAsia="Times New Roman" w:hAnsi="Tahoma" w:cs="Tahoma"/>
          <w:color w:val="000000"/>
          <w:sz w:val="18"/>
          <w:szCs w:val="18"/>
          <w:lang w:eastAsia="pl-PL"/>
        </w:rPr>
        <w:br/>
      </w:r>
      <w:r w:rsidRPr="006B5C57">
        <w:rPr>
          <w:rFonts w:ascii="Tahoma" w:eastAsia="Times New Roman" w:hAnsi="Tahoma" w:cs="Tahoma"/>
          <w:b/>
          <w:bCs/>
          <w:color w:val="000000"/>
          <w:sz w:val="18"/>
          <w:szCs w:val="18"/>
          <w:lang w:eastAsia="pl-PL"/>
        </w:rPr>
        <w:t>W ogłoszeniu powinno być: </w:t>
      </w:r>
      <w:r w:rsidRPr="006B5C57">
        <w:rPr>
          <w:rFonts w:ascii="Tahoma" w:eastAsia="Times New Roman" w:hAnsi="Tahoma" w:cs="Tahoma"/>
          <w:color w:val="000000"/>
          <w:sz w:val="18"/>
          <w:szCs w:val="18"/>
          <w:lang w:eastAsia="pl-PL"/>
        </w:rPr>
        <w:t>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usługa polegająca na udzieleniu i obsłudze kredytu długoterminowego w wysokości 1 900 000,00 zł. (słownie: jeden milion dziewięćset tysięcy złotych) na finansowanie planowanego deficytu budżetu gminy oraz spłatę wcześniej zaciągniętych zobowiązań kredytowych. Zabezpieczeniem spłaty kredytu będzie weksel in blanco wraz z deklaracją wekslową. 2. Uruchomienie kredytu nastąpi jednorazowo w następny dzień roboczy po podpisaniu umowy w roku 2018. 3. Środki z uruchomionego kredytu będą przekazywane na rachunek bankowy Zamawiającego Nr 12 1050 1344 1000 0022 9373 0947. 4. Ewentualna prowizja będzie płatna jednorazowo w ciągu 10 dni od podpisania umowy, z tym że zamawiający dopuszcza zastosowanie przez wykonawców prowizji przygotowawczej od kwoty kredytu tylko jeden raz, tzn. prowizji z tytułu uruchomienia kredytu. 5. Kredyt nie może być obciążony innymi opłatami niż wymienione w SIWZ. 6. Zamawiający zastrzega sobie prawo do niewykorzystania kredytu w całości, bez konieczności zapłaty z tego tytułu odsetek i innych obciążeń. 7. W przypadku dokonania wcześniejszej spłaty części kredytu, Zamawiający zastrzega sobie, że Strony ustalą nowy harmonogram spłaty w formie aneksu do umowy. 8. Zamawiający dopuszcza możliwość zmiany harmonogramu spłaty kredytu w przypadku zmiany sytuacji finansowej Zamawiającego, tj. gdy w okresie obowiązywania umowy kredytowej zaistnieje zagrożenie przekroczenia relacji, o której mowa w art. 243 ustawy z dnia 27 sierpnia 2009 r. o finansach publicznych (t.j. Dz. U. z 2017 r., poz. 2077 z późn. zm.), wówczas Zamawiający może zwrócić się do Wykonawcy z wnioskiem o zmianę harmonogramu spłat, który zostanie zaakceptowany przez obie strony umowy, bez ponoszenia dodatkowych kosztów przez zamawiającego. 9. Zamawiającemu przysługuje prawo przedterminowej spłaty kredytu w całości lub części, bez dodatkowych kosztów (opłat, prowizji itp.). Oprocentowanie liczone będzie wówczas za okres faktycznego korzystania z kredytu. 10. Spłata kapitału kredytu następować będzie w terminach i kwotach wynikających z tabeli zawartej w załączniku nr 1 do SIWZ, z wyjątkiem wystąpienia sytuacji o której mowa w pkt 7. W takim przypadku, ustalone zostaną nowe terminy spłat oraz kwoty. 11. Oprocentowanie kredytu będzie się zmieniać miesięcznie uwzględniając zmianę stawki WIBOR 1M na rynku międzybankowym. 12. Dla ustalenia wartości stopy procentowej kredytu należy przyjąć stawkę WIBOR 1M liczoną jako średnia miesięczna stawka WIBOR 1M z ostatniego miesiąca poprzedzającego miesiąc kalendarzowy. Ostatecznie o wysokości oprocentowania uruchomionego kredytu będzie decydować ustalona w danym miesiącu kalendarzowym wartość stawki WIBOR 1M powiększona o zaoferowaną w przetargu stałą marżę Wykonawcy. 13. Odsetki naliczane będą w okresach miesięcznych, a ich spłata dokonywana będzie w terminie do 1 dnia miesiąca następnego po zakończeniu miesiąca kalendarzowego. 14. Płatności odsetkowe będą realizowane z dołu, na podstawie zawiadomienia od Wykonawcy o wysokości naliczonych odsetek. Odsetki naliczane będą z zastosowaniem następującej formuły: O = N x ( R + M ) x D / (365 x 100 ) : gdzie O – odsetki, N - pozostała do spłaty kwota kredytu, R- stopa bazowa oprocentowania (WIBOR 1M), M - marża Wykonawcy, D - liczba dni okresu odsetkowego. 15. Wszelkie rozliczenia pomiędzy Zamawiającym a Wykonawca będą prowadzone w walucie polskiej (PLN). 16. Zamawiający nie złoży oświadczenia o poddaniu się egzekucji w trybie art. 777 par. 1 pkt 5 k.p.c. 17. Na rachunkach Zamawiającego w bankach nie ciążą zajęcia egzekucyjne. 18. Zamawiający nie posiada zaległych zobowiązań w bankach. 19. U Zamawiającego nie był prowadzony program postępowania naprawczego w rozumieniu ustawy z dnia 27 sierpnia 2009 r. o finansach publicznych. 20. Zamawiający nie były prowadzone za pośrednictwem komornika sądowego działania windykacyjne wszczynane na wniosek banków. 21. Do naliczania odsetek od kredytu należy przyjąć kalendarz rzeczywisty. 22. Zamawiający nie posiada zobowiązań z tyt. Obligacji, wykupu wierzytelności, forfaitingu, faktoringu, eFinancingu, leasingu. 23. Zamawiający nie posiada podpisanych umów o charakterze publiczno-prywatnym.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(t.j. Dz.U. z 2018 r. poz. 917 ze zm.). 1) Wykonawca zobowiązany jest zatrudniać umowę o pracę co najmniej 1 osobę, która w trakcie realizacji zamówienia będzie wykonywała czynności z zakresu współpracy z Klientem Korporacyjnym. W przypadku rozwiązania stosunku pracy przed zakończeniem realizacji zamówienia Wykonawca będzie zobowiązany do niezwłocznego wskazania na to miejsce innej osoby zatrudnionej na umowę o pracę wykonującej czynności określone powyżej. 2) Wykonawca przedkłada Zamawiającemu oświadczenie o zatrudnieniu na umowę o pracę osoby, która wykonuje czynności określone w pkt. 1 - w terminie 3 dni od dnia zawarcia niniejszej umowy. 3) W trakcie realizacji umowy Zamawiający uprawniony jest do wykonywania czynności kontrolnych wobec Wykonawcy odnośnie spełniania przez Wykonawcę lub Podwykonawcę wymogu zatrudnienia na podstawie umowy o pracę osoby, która wykonuje czynności określone w pkt. 1. Zamawiający uprawniony jest w szczególności do: a) żądania oświadczeń i dokumentów w zakresie potwierdzenia spełniania ww. wymogów i dokonywania ich oceny, b) żądania wyjaśnień w przypadku wątpliwości w zakresie potwierdzenia spełniania ww. wymogów. 4) W trakcie realizacji umowy na każde wezwanie Zamawiającego w wyznaczonym w tym wezwaniu terminie Wykonawca przedłoży Zamawiającemu oświadczenia i dokumenty w celu potwierdzenia spełnienia wymogu zatrudnienia na podstawie umowy o pracę przez Wykonawcę lub Podwykonawcę osoby, która wykonuje czynności określone w pkt. 1), w trakcie realizacji zamówienia. Zamawiający może żądać od Wykonawcy: a) oświadczenia o zatrudnieniu na podstawie umowy o pracę osoby wykonującej czynności określone w pkt. 1), b) poświadczoną za zgodność z oryginałem odpowiednio przez Wykonawcę lub Podwykonawcę kopię umowy/umów o pracę osoby wykonującej w trakcie realizacji zamówienia czynności określone w pkt. 1). 5) Oświadczenie Wykonawcy lub Podwykonawcy o zatrudnieniu na podstawie umowy o pracę osoby wykonującej czynności określone w pkt. 1), o którym mowa w pkt. 4) lit. a) powinno zawierać w szczególności dokładne określenie podmiotu składającego oświadczenie, datę złożenia oświadczenia, wskazanie, że objęte wezwaniem czynności wykonuje osoba zatrudniona na podstawie umowy o pracę, rodzaju umowy o pracę i wymiaru etatu oraz podpis osoby uprawnionej do złożenia oświadczenia w imieniu Wykonawcy lub Podwykonawcy. 6) Poświadczona za zgodność z oryginałem, odpowiednio przez Wykonawcę lub Podwykonawcę, kopia umowy/umów o pracę osoby wykonującej w trakcie realizacji zamówienia czynności określone w ust. 1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1000).(tj. w szczególności bez adresów, nr PESEL pracowników). Informacje takie jak: imię i nazwisko, data zawarcia umowy, rodzaj umowy o pracę i wymiar etatu powinny być możliwe do zidentyfikowania. 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która wykonuje czynności określone w pkt. 1) 8) Za niespełnienie obowiązku zatrudnienia na podstawie umowy o pracę przez Wykonawcę lub przez podwykonawcę osoby, o której mowa w pkt. 1) Wykonawca zapłaci karę umowną w wysokości 3 000,00 zł, przy czym za niespełnienie powyższego obowiązku jest uznawane również nieprzedłożenie w terminie 3 dni od otrzymania żądania Zamawiającego oświadczenia, o którym mowa w pkt. 2). </w:t>
      </w:r>
    </w:p>
    <w:p w:rsidR="001B5749" w:rsidRDefault="001B5749" w:rsidP="001B5749">
      <w:pPr>
        <w:ind w:left="5664" w:firstLine="708"/>
        <w:rPr>
          <w:rFonts w:ascii="Arial" w:hAnsi="Arial" w:cs="Arial"/>
          <w:b/>
        </w:rPr>
      </w:pPr>
      <w:r>
        <w:rPr>
          <w:rFonts w:ascii="Arial" w:hAnsi="Arial" w:cs="Arial"/>
          <w:b/>
          <w:sz w:val="28"/>
          <w:szCs w:val="28"/>
        </w:rPr>
        <w:t>Zatwierdził:</w:t>
      </w:r>
      <w:r>
        <w:rPr>
          <w:rFonts w:ascii="Arial" w:hAnsi="Arial" w:cs="Arial"/>
          <w:b/>
          <w:sz w:val="28"/>
          <w:szCs w:val="28"/>
        </w:rPr>
        <w:br/>
      </w:r>
      <w:r>
        <w:rPr>
          <w:rFonts w:ascii="Arial" w:hAnsi="Arial" w:cs="Arial"/>
          <w:color w:val="FFFFFF"/>
          <w:sz w:val="28"/>
          <w:szCs w:val="28"/>
        </w:rPr>
        <w:t>Z upo</w:t>
      </w:r>
      <w:r>
        <w:rPr>
          <w:rFonts w:ascii="Arial" w:hAnsi="Arial" w:cs="Arial"/>
          <w:b/>
        </w:rPr>
        <w:t>/-/ Paweł Macha</w:t>
      </w:r>
    </w:p>
    <w:p w:rsidR="001B5749" w:rsidRDefault="001B5749" w:rsidP="001B5749">
      <w:pPr>
        <w:ind w:left="5664" w:firstLine="708"/>
        <w:rPr>
          <w:rFonts w:ascii="Arial" w:hAnsi="Arial" w:cs="Arial"/>
          <w:lang w:val="en-US"/>
        </w:rPr>
      </w:pPr>
      <w:r>
        <w:rPr>
          <w:rFonts w:ascii="Arial" w:hAnsi="Arial" w:cs="Arial"/>
          <w:b/>
        </w:rPr>
        <w:t>Burmistrz Miasta</w:t>
      </w:r>
    </w:p>
    <w:p w:rsidR="001B5749" w:rsidRDefault="001B5749" w:rsidP="001B5749">
      <w:pPr>
        <w:ind w:left="5664" w:firstLine="105"/>
        <w:rPr>
          <w:rFonts w:ascii="Arial" w:hAnsi="Arial" w:cs="Arial"/>
          <w:b/>
        </w:rPr>
      </w:pPr>
      <w:r>
        <w:rPr>
          <w:rFonts w:ascii="Arial" w:hAnsi="Arial" w:cs="Arial"/>
          <w:b/>
        </w:rPr>
        <w:t>……………………………………</w:t>
      </w:r>
    </w:p>
    <w:p w:rsidR="001B5749" w:rsidRDefault="001B5749" w:rsidP="001B5749">
      <w:pPr>
        <w:pStyle w:val="Tekstpodstawowy"/>
        <w:spacing w:line="360" w:lineRule="auto"/>
        <w:ind w:left="3540"/>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color w:val="FFFFFF"/>
          <w:sz w:val="28"/>
          <w:szCs w:val="28"/>
        </w:rPr>
        <w:t>ety Kraju</w:t>
      </w:r>
      <w:r>
        <w:rPr>
          <w:rFonts w:ascii="Arial" w:hAnsi="Arial" w:cs="Arial"/>
        </w:rPr>
        <w:t>Kuźnia Raciborska, dnia 30</w:t>
      </w:r>
      <w:bookmarkStart w:id="0" w:name="_GoBack"/>
      <w:bookmarkEnd w:id="0"/>
      <w:r>
        <w:rPr>
          <w:rFonts w:ascii="Arial" w:hAnsi="Arial" w:cs="Arial"/>
        </w:rPr>
        <w:t>.11.2018 r.</w:t>
      </w:r>
    </w:p>
    <w:p w:rsidR="001B5749" w:rsidRDefault="001B5749" w:rsidP="001B5749">
      <w:pPr>
        <w:pStyle w:val="Tekstpodstawowy"/>
        <w:spacing w:line="360" w:lineRule="auto"/>
        <w:ind w:left="3540"/>
        <w:rPr>
          <w:rFonts w:ascii="Arial" w:hAnsi="Arial" w:cs="Arial"/>
          <w:color w:val="FFFFFF"/>
          <w:sz w:val="28"/>
          <w:szCs w:val="28"/>
        </w:rPr>
      </w:pPr>
    </w:p>
    <w:p w:rsidR="00067CD2" w:rsidRDefault="001B5749"/>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7"/>
    <w:rsid w:val="00083C0D"/>
    <w:rsid w:val="001B5749"/>
    <w:rsid w:val="006B5C57"/>
    <w:rsid w:val="0097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D239-8703-4EAE-944B-AE99BC0D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locked/>
    <w:rsid w:val="001B5749"/>
    <w:rPr>
      <w:rFonts w:ascii="Times New Roman" w:hAnsi="Times New Roman" w:cs="Times New Roman"/>
      <w:b/>
      <w:szCs w:val="20"/>
    </w:rPr>
  </w:style>
  <w:style w:type="paragraph" w:styleId="Tekstpodstawowy">
    <w:name w:val="Body Text"/>
    <w:basedOn w:val="Normalny"/>
    <w:link w:val="TekstpodstawowyZnak"/>
    <w:uiPriority w:val="99"/>
    <w:rsid w:val="001B5749"/>
    <w:pPr>
      <w:tabs>
        <w:tab w:val="left" w:pos="1418"/>
      </w:tabs>
      <w:spacing w:after="0" w:line="240" w:lineRule="auto"/>
      <w:jc w:val="both"/>
      <w:textAlignment w:val="baseline"/>
    </w:pPr>
    <w:rPr>
      <w:rFonts w:ascii="Times New Roman" w:hAnsi="Times New Roman" w:cs="Times New Roman"/>
      <w:b/>
      <w:szCs w:val="20"/>
    </w:rPr>
  </w:style>
  <w:style w:type="character" w:customStyle="1" w:styleId="TekstpodstawowyZnak1">
    <w:name w:val="Tekst podstawowy Znak1"/>
    <w:basedOn w:val="Domylnaczcionkaakapitu"/>
    <w:uiPriority w:val="99"/>
    <w:semiHidden/>
    <w:rsid w:val="001B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5027">
      <w:bodyDiv w:val="1"/>
      <w:marLeft w:val="0"/>
      <w:marRight w:val="0"/>
      <w:marTop w:val="0"/>
      <w:marBottom w:val="0"/>
      <w:divBdr>
        <w:top w:val="none" w:sz="0" w:space="0" w:color="auto"/>
        <w:left w:val="none" w:sz="0" w:space="0" w:color="auto"/>
        <w:bottom w:val="none" w:sz="0" w:space="0" w:color="auto"/>
        <w:right w:val="none" w:sz="0" w:space="0" w:color="auto"/>
      </w:divBdr>
      <w:divsChild>
        <w:div w:id="1704285829">
          <w:marLeft w:val="0"/>
          <w:marRight w:val="0"/>
          <w:marTop w:val="0"/>
          <w:marBottom w:val="0"/>
          <w:divBdr>
            <w:top w:val="none" w:sz="0" w:space="0" w:color="auto"/>
            <w:left w:val="none" w:sz="0" w:space="0" w:color="auto"/>
            <w:bottom w:val="none" w:sz="0" w:space="0" w:color="auto"/>
            <w:right w:val="none" w:sz="0" w:space="0" w:color="auto"/>
          </w:divBdr>
        </w:div>
        <w:div w:id="1377780041">
          <w:marLeft w:val="0"/>
          <w:marRight w:val="0"/>
          <w:marTop w:val="0"/>
          <w:marBottom w:val="0"/>
          <w:divBdr>
            <w:top w:val="none" w:sz="0" w:space="0" w:color="auto"/>
            <w:left w:val="none" w:sz="0" w:space="0" w:color="auto"/>
            <w:bottom w:val="none" w:sz="0" w:space="0" w:color="auto"/>
            <w:right w:val="none" w:sz="0" w:space="0" w:color="auto"/>
          </w:divBdr>
        </w:div>
        <w:div w:id="82512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2706</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2018-11-30T12:30:00Z</dcterms:created>
  <dcterms:modified xsi:type="dcterms:W3CDTF">2018-11-30T12:34:00Z</dcterms:modified>
</cp:coreProperties>
</file>