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F3A" w:rsidRPr="00B10F3A" w:rsidRDefault="00B10F3A" w:rsidP="00B10F3A">
      <w:pPr>
        <w:pBdr>
          <w:bottom w:val="single" w:sz="6" w:space="1" w:color="auto"/>
        </w:pBdr>
        <w:spacing w:after="0" w:line="240" w:lineRule="auto"/>
        <w:jc w:val="center"/>
        <w:rPr>
          <w:rFonts w:ascii="Arial" w:eastAsia="Times New Roman" w:hAnsi="Arial" w:cs="Arial"/>
          <w:vanish/>
          <w:sz w:val="16"/>
          <w:szCs w:val="16"/>
          <w:lang w:eastAsia="pl-PL"/>
        </w:rPr>
      </w:pPr>
      <w:r w:rsidRPr="00B10F3A">
        <w:rPr>
          <w:rFonts w:ascii="Arial" w:eastAsia="Times New Roman" w:hAnsi="Arial" w:cs="Arial"/>
          <w:vanish/>
          <w:sz w:val="16"/>
          <w:szCs w:val="16"/>
          <w:lang w:eastAsia="pl-PL"/>
        </w:rPr>
        <w:t>Początek formularza</w:t>
      </w:r>
    </w:p>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in;height:18pt" o:ole="">
            <v:imagedata r:id="rId4" o:title=""/>
          </v:shape>
          <w:control r:id="rId5" w:name="DefaultOcxName" w:shapeid="_x0000_i1065"/>
        </w:object>
      </w:r>
      <w:r w:rsidRPr="00B10F3A">
        <w:rPr>
          <w:rFonts w:ascii="Times New Roman" w:eastAsia="Times New Roman" w:hAnsi="Times New Roman" w:cs="Times New Roman"/>
          <w:sz w:val="24"/>
          <w:szCs w:val="24"/>
          <w:lang w:eastAsia="pl-PL"/>
        </w:rPr>
        <w:object w:dxaOrig="1440" w:dyaOrig="1440">
          <v:shape id="_x0000_i1064" type="#_x0000_t75" style="width:1in;height:18pt" o:ole="">
            <v:imagedata r:id="rId4" o:title=""/>
          </v:shape>
          <w:control r:id="rId6" w:name="DefaultOcxName1" w:shapeid="_x0000_i1064"/>
        </w:object>
      </w:r>
      <w:r w:rsidRPr="00B10F3A">
        <w:rPr>
          <w:rFonts w:ascii="Times New Roman" w:eastAsia="Times New Roman" w:hAnsi="Times New Roman" w:cs="Times New Roman"/>
          <w:sz w:val="24"/>
          <w:szCs w:val="24"/>
          <w:lang w:eastAsia="pl-PL"/>
        </w:rPr>
        <w:object w:dxaOrig="1440" w:dyaOrig="1440">
          <v:shape id="_x0000_i1063" type="#_x0000_t75" style="width:1in;height:18pt" o:ole="">
            <v:imagedata r:id="rId4" o:title=""/>
          </v:shape>
          <w:control r:id="rId7" w:name="DefaultOcxName2" w:shapeid="_x0000_i1063"/>
        </w:object>
      </w:r>
      <w:r w:rsidRPr="00B10F3A">
        <w:rPr>
          <w:rFonts w:ascii="Times New Roman" w:eastAsia="Times New Roman" w:hAnsi="Times New Roman" w:cs="Times New Roman"/>
          <w:sz w:val="24"/>
          <w:szCs w:val="24"/>
          <w:lang w:eastAsia="pl-PL"/>
        </w:rPr>
        <w:object w:dxaOrig="1440" w:dyaOrig="1440">
          <v:shape id="_x0000_i1062" type="#_x0000_t75" style="width:1in;height:18pt" o:ole="">
            <v:imagedata r:id="rId8" o:title=""/>
          </v:shape>
          <w:control r:id="rId9" w:name="DefaultOcxName3" w:shapeid="_x0000_i1062"/>
        </w:object>
      </w:r>
    </w:p>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object w:dxaOrig="1440" w:dyaOrig="1440">
          <v:shape id="_x0000_i1061" type="#_x0000_t75" style="width:1in;height:18pt" o:ole="">
            <v:imagedata r:id="rId10" o:title=""/>
          </v:shape>
          <w:control r:id="rId11" w:name="DefaultOcxName4" w:shapeid="_x0000_i1061"/>
        </w:object>
      </w:r>
      <w:r w:rsidRPr="00B10F3A">
        <w:rPr>
          <w:rFonts w:ascii="Times New Roman" w:eastAsia="Times New Roman" w:hAnsi="Times New Roman" w:cs="Times New Roman"/>
          <w:sz w:val="24"/>
          <w:szCs w:val="24"/>
          <w:lang w:eastAsia="pl-PL"/>
        </w:rPr>
        <w:object w:dxaOrig="1440" w:dyaOrig="1440">
          <v:shape id="_x0000_i1060" type="#_x0000_t75" style="width:1in;height:18pt" o:ole="">
            <v:imagedata r:id="rId12" o:title=""/>
          </v:shape>
          <w:control r:id="rId13" w:name="DefaultOcxName5" w:shapeid="_x0000_i1060"/>
        </w:object>
      </w:r>
    </w:p>
    <w:p w:rsidR="00B10F3A" w:rsidRPr="00B10F3A" w:rsidRDefault="00B10F3A" w:rsidP="00B10F3A">
      <w:pPr>
        <w:spacing w:after="24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pic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Ogłoszenie nr 659287-N-2018 z dnia 2018-12-07 r. </w:t>
      </w:r>
    </w:p>
    <w:p w:rsidR="00B10F3A" w:rsidRPr="00B10F3A" w:rsidRDefault="00B10F3A" w:rsidP="00B10F3A">
      <w:pPr>
        <w:spacing w:after="0" w:line="450" w:lineRule="atLeast"/>
        <w:jc w:val="center"/>
        <w:rPr>
          <w:rFonts w:ascii="Times New Roman" w:eastAsia="Times New Roman" w:hAnsi="Times New Roman" w:cs="Times New Roman"/>
          <w:b/>
          <w:bCs/>
          <w:sz w:val="27"/>
          <w:szCs w:val="27"/>
          <w:lang w:eastAsia="pl-PL"/>
        </w:rPr>
      </w:pPr>
      <w:r w:rsidRPr="00B10F3A">
        <w:rPr>
          <w:rFonts w:ascii="Times New Roman" w:eastAsia="Times New Roman" w:hAnsi="Times New Roman" w:cs="Times New Roman"/>
          <w:b/>
          <w:bCs/>
          <w:sz w:val="27"/>
          <w:szCs w:val="27"/>
          <w:lang w:eastAsia="pl-PL"/>
        </w:rPr>
        <w:t>Gmina Kuźnia Raciborska: Rewitalizacja Placu Zwycięstwa w Kuźni Raciborskiej.” Zadanie realizowane przy udziale pomocy finansowej w ramach poddziałania 19.2 „Wsparcie na wdrażanie operacji w ramach strategii rozwoju lokalnego kierowanego przez społeczność” objętego PROW na lata 2014-2020.</w:t>
      </w:r>
      <w:r w:rsidRPr="00B10F3A">
        <w:rPr>
          <w:rFonts w:ascii="Times New Roman" w:eastAsia="Times New Roman" w:hAnsi="Times New Roman" w:cs="Times New Roman"/>
          <w:b/>
          <w:bCs/>
          <w:sz w:val="27"/>
          <w:szCs w:val="27"/>
          <w:lang w:eastAsia="pl-PL"/>
        </w:rPr>
        <w:br/>
        <w:t xml:space="preserve">OGŁOSZENIE O ZAMÓWIENIU - Roboty budowlane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Zamieszczanie ogłoszenia:</w:t>
      </w:r>
      <w:r w:rsidRPr="00B10F3A">
        <w:rPr>
          <w:rFonts w:ascii="Times New Roman" w:eastAsia="Times New Roman" w:hAnsi="Times New Roman" w:cs="Times New Roman"/>
          <w:sz w:val="24"/>
          <w:szCs w:val="24"/>
          <w:lang w:eastAsia="pl-PL"/>
        </w:rPr>
        <w:t xml:space="preserve"> Zamieszczanie obowiązkowe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Ogłoszenie dotyczy:</w:t>
      </w:r>
      <w:r w:rsidRPr="00B10F3A">
        <w:rPr>
          <w:rFonts w:ascii="Times New Roman" w:eastAsia="Times New Roman" w:hAnsi="Times New Roman" w:cs="Times New Roman"/>
          <w:sz w:val="24"/>
          <w:szCs w:val="24"/>
          <w:lang w:eastAsia="pl-PL"/>
        </w:rPr>
        <w:t xml:space="preserve"> Zamówienia publicznego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Tak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Nazwa projektu lub programu</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Zadanie realizowane przy udziale pomocy finansowej w ramach poddziałania 19.2 „Wsparcie na wdrażanie operacji w ramach strategii rozwoju lokalnego kierowanego przez społeczność” objętego PROW na lata 2014-2020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b/>
          <w:bCs/>
          <w:sz w:val="27"/>
          <w:szCs w:val="27"/>
          <w:lang w:eastAsia="pl-PL"/>
        </w:rPr>
      </w:pPr>
      <w:r w:rsidRPr="00B10F3A">
        <w:rPr>
          <w:rFonts w:ascii="Times New Roman" w:eastAsia="Times New Roman" w:hAnsi="Times New Roman" w:cs="Times New Roman"/>
          <w:b/>
          <w:bCs/>
          <w:sz w:val="27"/>
          <w:szCs w:val="27"/>
          <w:u w:val="single"/>
          <w:lang w:eastAsia="pl-PL"/>
        </w:rPr>
        <w:t>SEKCJA I: ZAMAWIAJĄCY</w:t>
      </w:r>
      <w:r w:rsidRPr="00B10F3A">
        <w:rPr>
          <w:rFonts w:ascii="Times New Roman" w:eastAsia="Times New Roman" w:hAnsi="Times New Roman" w:cs="Times New Roman"/>
          <w:b/>
          <w:bCs/>
          <w:sz w:val="27"/>
          <w:szCs w:val="27"/>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Postępowanie przeprowadza centralny zamawiający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Informacje na temat podmiotu któremu zamawiający powierzył/powierzyli prowadzenie postępowania:</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Postępowanie jest przeprowadzane wspólnie przez zamawiających</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Informacje dodatkowe:</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 1) NAZWA I ADRES: </w:t>
      </w:r>
      <w:r w:rsidRPr="00B10F3A">
        <w:rPr>
          <w:rFonts w:ascii="Times New Roman" w:eastAsia="Times New Roman" w:hAnsi="Times New Roman" w:cs="Times New Roman"/>
          <w:sz w:val="24"/>
          <w:szCs w:val="24"/>
          <w:lang w:eastAsia="pl-PL"/>
        </w:rPr>
        <w:t xml:space="preserve">Gmina Kuźnia Raciborska, krajowy numer identyfikacyjny 52798300000, ul. ul. Słowackiego  4 , 47420   Kuźnia Raciborska, woj. śląskie, państwo Polska, tel. 324 191 224, e-mail poczta@kuzniaraciborska.pl, faks 324 191 432. </w:t>
      </w:r>
      <w:r w:rsidRPr="00B10F3A">
        <w:rPr>
          <w:rFonts w:ascii="Times New Roman" w:eastAsia="Times New Roman" w:hAnsi="Times New Roman" w:cs="Times New Roman"/>
          <w:sz w:val="24"/>
          <w:szCs w:val="24"/>
          <w:lang w:eastAsia="pl-PL"/>
        </w:rPr>
        <w:br/>
        <w:t xml:space="preserve">Adres strony internetowej (URL): www.kuzniaraciborska.pl </w:t>
      </w:r>
      <w:r w:rsidRPr="00B10F3A">
        <w:rPr>
          <w:rFonts w:ascii="Times New Roman" w:eastAsia="Times New Roman" w:hAnsi="Times New Roman" w:cs="Times New Roman"/>
          <w:sz w:val="24"/>
          <w:szCs w:val="24"/>
          <w:lang w:eastAsia="pl-PL"/>
        </w:rPr>
        <w:br/>
        <w:t xml:space="preserve">Adres profilu nabywcy: </w:t>
      </w:r>
      <w:r w:rsidRPr="00B10F3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 2) RODZAJ ZAMAWIAJĄCEGO: </w:t>
      </w:r>
      <w:r w:rsidRPr="00B10F3A">
        <w:rPr>
          <w:rFonts w:ascii="Times New Roman" w:eastAsia="Times New Roman" w:hAnsi="Times New Roman" w:cs="Times New Roman"/>
          <w:sz w:val="24"/>
          <w:szCs w:val="24"/>
          <w:lang w:eastAsia="pl-PL"/>
        </w:rPr>
        <w:t xml:space="preserve">Administracja samorządowa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I.3) WSPÓLNE UDZIELANIE ZAMÓWIENIA </w:t>
      </w:r>
      <w:r w:rsidRPr="00B10F3A">
        <w:rPr>
          <w:rFonts w:ascii="Times New Roman" w:eastAsia="Times New Roman" w:hAnsi="Times New Roman" w:cs="Times New Roman"/>
          <w:b/>
          <w:bCs/>
          <w:i/>
          <w:iCs/>
          <w:sz w:val="24"/>
          <w:szCs w:val="24"/>
          <w:lang w:eastAsia="pl-PL"/>
        </w:rPr>
        <w:t>(jeżeli dotyczy)</w:t>
      </w:r>
      <w:r w:rsidRPr="00B10F3A">
        <w:rPr>
          <w:rFonts w:ascii="Times New Roman" w:eastAsia="Times New Roman" w:hAnsi="Times New Roman" w:cs="Times New Roman"/>
          <w:b/>
          <w:bCs/>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I.4) KOMUNIKACJA: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http//kuznia-raciborska.finn.pl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http//kuznia-raciborska.finn.pl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Oferty lub wnioski o dopuszczenie do udziału w postępowaniu należy przesyłać:</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Elektronicznie</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adres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Nie </w:t>
      </w:r>
      <w:r w:rsidRPr="00B10F3A">
        <w:rPr>
          <w:rFonts w:ascii="Times New Roman" w:eastAsia="Times New Roman" w:hAnsi="Times New Roman" w:cs="Times New Roman"/>
          <w:sz w:val="24"/>
          <w:szCs w:val="24"/>
          <w:lang w:eastAsia="pl-PL"/>
        </w:rPr>
        <w:br/>
        <w:t xml:space="preserve">Inny sposób: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Nie </w:t>
      </w:r>
      <w:r w:rsidRPr="00B10F3A">
        <w:rPr>
          <w:rFonts w:ascii="Times New Roman" w:eastAsia="Times New Roman" w:hAnsi="Times New Roman" w:cs="Times New Roman"/>
          <w:sz w:val="24"/>
          <w:szCs w:val="24"/>
          <w:lang w:eastAsia="pl-PL"/>
        </w:rPr>
        <w:br/>
        <w:t xml:space="preserve">Inny sposób: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Adres: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b/>
          <w:bCs/>
          <w:sz w:val="27"/>
          <w:szCs w:val="27"/>
          <w:lang w:eastAsia="pl-PL"/>
        </w:rPr>
      </w:pPr>
      <w:r w:rsidRPr="00B10F3A">
        <w:rPr>
          <w:rFonts w:ascii="Times New Roman" w:eastAsia="Times New Roman" w:hAnsi="Times New Roman" w:cs="Times New Roman"/>
          <w:b/>
          <w:bCs/>
          <w:sz w:val="27"/>
          <w:szCs w:val="27"/>
          <w:u w:val="single"/>
          <w:lang w:eastAsia="pl-PL"/>
        </w:rPr>
        <w:t xml:space="preserve">SEKCJA II: PRZEDMIOT ZAMÓWIENIA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II.1) Nazwa nadana zamówieniu przez zamawiającego: </w:t>
      </w:r>
      <w:r w:rsidRPr="00B10F3A">
        <w:rPr>
          <w:rFonts w:ascii="Times New Roman" w:eastAsia="Times New Roman" w:hAnsi="Times New Roman" w:cs="Times New Roman"/>
          <w:sz w:val="24"/>
          <w:szCs w:val="24"/>
          <w:lang w:eastAsia="pl-PL"/>
        </w:rPr>
        <w:t xml:space="preserve">Rewitalizacja Placu Zwycięstwa w Kuźni Raciborskiej.” Zadanie realizowane przy udziale pomocy finansowej w ramach poddziałania 19.2 „Wsparcie na wdrażanie operacji w ramach strategii rozwoju lokalnego kierowanego przez społeczność” objętego PROW na lata 2014-2020.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Numer referencyjny: </w:t>
      </w:r>
      <w:r w:rsidRPr="00B10F3A">
        <w:rPr>
          <w:rFonts w:ascii="Times New Roman" w:eastAsia="Times New Roman" w:hAnsi="Times New Roman" w:cs="Times New Roman"/>
          <w:sz w:val="24"/>
          <w:szCs w:val="24"/>
          <w:lang w:eastAsia="pl-PL"/>
        </w:rPr>
        <w:t xml:space="preserve">IB.271.10.2018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10F3A" w:rsidRPr="00B10F3A" w:rsidRDefault="00B10F3A" w:rsidP="00B10F3A">
      <w:pPr>
        <w:spacing w:after="0" w:line="450" w:lineRule="atLeast"/>
        <w:jc w:val="both"/>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II.2) Rodzaj zamówienia: </w:t>
      </w:r>
      <w:r w:rsidRPr="00B10F3A">
        <w:rPr>
          <w:rFonts w:ascii="Times New Roman" w:eastAsia="Times New Roman" w:hAnsi="Times New Roman" w:cs="Times New Roman"/>
          <w:sz w:val="24"/>
          <w:szCs w:val="24"/>
          <w:lang w:eastAsia="pl-PL"/>
        </w:rPr>
        <w:t xml:space="preserve">Roboty budowlane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II.3) Informacja o możliwości składania ofert częściowych</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Zamówienie podzielone jest na części: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Oferty lub wnioski o dopuszczenie do udziału w postępowaniu można składać w odniesieniu do:</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II.4) Krótki opis przedmiotu zamówienia </w:t>
      </w:r>
      <w:r w:rsidRPr="00B10F3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10F3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10F3A">
        <w:rPr>
          <w:rFonts w:ascii="Times New Roman" w:eastAsia="Times New Roman" w:hAnsi="Times New Roman" w:cs="Times New Roman"/>
          <w:sz w:val="24"/>
          <w:szCs w:val="24"/>
          <w:lang w:eastAsia="pl-PL"/>
        </w:rPr>
        <w:t xml:space="preserve">Przedmiotem zamówienia jest: „Rewitalizacja Placu Zwycięstwa w Kuźni Raciborskiej.” Zadanie realizowane przy udziale pomocy finansowej w ramach poddziałania 19.2 „Wsparcie na wdrażanie operacji w ramach strategii rozwoju lokalnego kierowanego przez społeczność” objętego PROW na lata 2014-2020. Zakres prac do wykonania obejmuje wymianę istniejącej nawierzchni z wykruszonego betonu na nawierzchnię z kostki betonowej, a w rejonie fontanny – wzór róży wiatrów - z płyt granitowych wraz z osadzeniem liter wskazujących strony świata. Zakres prac obejmuje również zabudowę elementów małej architektury w postaci – zdroju miejskiego, betonowych ław i donic oraz koszy, montaż gabionów wypełnionych szkłem, wykonanie podświetlenia gabionów wraz z montażem latarni parkowych. Szczegółowy zakres prac: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rozbiórka istniejącej nawierzchni betonowej wraz z korytowaniem do wymaganej głębokości;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wykonanie nowej podbudowy;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zabudowa krawężników i obrzeży;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ułożenie nowej nawierzchni z kostki betonowej zgodnie z zaprojektowanym wzorem układania;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ułożenie płyt granitowych we wzorze róży wiatrów;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zabudowa betonowych ławek, donic, śmietników, zdroju miejskiego oraz krat żeliwnych;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zabudowa gabionów z siatek stalowych z wypełnieniem szkłem;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montaż podświetlenia gabionów;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wykonanie instalacji elektrycznej oświetlenia zewnętrznego wraz z zabudową podświetlenia gabionów i montaż słupów oświetleniowych;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przemieszczenie głazu kamiennego znajdującego się na placu w miejsce docelowe wskazane w projekcie;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geodezyjne pomiary powykonawcze wraz z potwierdzeniem naniesienia zmian powykonawczych w Zasobie Geodezyjnym Starostwa Powiatowego w Raciborzu. UWAGA! Niniejsze postępowanie przetargowe nie obejmuje zabudowy fontanny. Szczegółowy opis przedmiotu zamówienia zawiera: 1) dokumentacja techniczna, 2) przedmiary robót, 3) specyfikacje techniczne wykonania i odbioru robót, stanowiące załącznik nr 7 do niniejszej SIWZ. W ramach realizacji przedmiotu zamówienia do obowiązków Wykonawcy należy ponadto (dotyczy każdej z części zamówienia): 1) wykonanie wszelkich prac pomocniczych i przygotowawczych, które są konieczne do prawidłowego wykonania robót objętych niniejszym zamówieniem, a w szczególności zorganizowanie placu budowy, zapewnienie bezpieczeństwa i ograniczenie dostępu osób trzecich; 2) wykonanie wszelkich innych robót, przeprowadzenie niezbędnych uzgodnień, badań (w tym laboratoryjnych), sprawdzeń, pomiarów, czynności, obowiązków i wymogów wynikających z niniejszej specyfikacji (umowy, specyfikacji technicznych wykonania i odbioru robót, przedmiaru robót); 3) roboty mają być prowadzone w sposób zapewniający przejazd i dojścia do obiektów mieszkalnych, handlowych, produkcyjnych i innych instytucji; 4) do obowiązku wybranego w toku postępowania Wykonawcy należało będzie sporządzenie harmonogramu rzeczowo – finansowego i przedstawienie go do akceptacji Zamawiającemu przed podpisaniem umowy; 5) zapewnienie pełnej obsługi geodezyjnej zadania. Wymagania dotyczące robót: 1) Wszystkie prace powinny być zrealizowane zgodnie z przepisami, obowiązującymi normami, warunkami technicznymi i sztuką budowlaną, przepisami bhp, p.poż, zgodnie z poleceniami Przedstawiciela Zamawiającego na budowie (inspektora nadzoru). 2) Roboty należy wykonać zgodnie ze specyfikacją techniczną wykonania i odbioru robót oraz wymogami niniejszej SIWZ. 3) Wykonane roboty oraz użyte materiały do wykonania przedmiotu zamówienia muszą spełniać wymogi art. 10 ustawy z dnia 7 lipca 1994 r. Prawo budowlane (</w:t>
      </w:r>
      <w:proofErr w:type="spellStart"/>
      <w:r w:rsidRPr="00B10F3A">
        <w:rPr>
          <w:rFonts w:ascii="Times New Roman" w:eastAsia="Times New Roman" w:hAnsi="Times New Roman" w:cs="Times New Roman"/>
          <w:sz w:val="24"/>
          <w:szCs w:val="24"/>
          <w:lang w:eastAsia="pl-PL"/>
        </w:rPr>
        <w:t>t.j</w:t>
      </w:r>
      <w:proofErr w:type="spellEnd"/>
      <w:r w:rsidRPr="00B10F3A">
        <w:rPr>
          <w:rFonts w:ascii="Times New Roman" w:eastAsia="Times New Roman" w:hAnsi="Times New Roman" w:cs="Times New Roman"/>
          <w:sz w:val="24"/>
          <w:szCs w:val="24"/>
          <w:lang w:eastAsia="pl-PL"/>
        </w:rPr>
        <w:t>. Dz.U. z 2018 r. poz. 1202) oraz ustawy z dnia 16 kwietnia 2004 r. o wyrobach budowlanych (</w:t>
      </w:r>
      <w:proofErr w:type="spellStart"/>
      <w:r w:rsidRPr="00B10F3A">
        <w:rPr>
          <w:rFonts w:ascii="Times New Roman" w:eastAsia="Times New Roman" w:hAnsi="Times New Roman" w:cs="Times New Roman"/>
          <w:sz w:val="24"/>
          <w:szCs w:val="24"/>
          <w:lang w:eastAsia="pl-PL"/>
        </w:rPr>
        <w:t>t.j</w:t>
      </w:r>
      <w:proofErr w:type="spellEnd"/>
      <w:r w:rsidRPr="00B10F3A">
        <w:rPr>
          <w:rFonts w:ascii="Times New Roman" w:eastAsia="Times New Roman" w:hAnsi="Times New Roman" w:cs="Times New Roman"/>
          <w:sz w:val="24"/>
          <w:szCs w:val="24"/>
          <w:lang w:eastAsia="pl-PL"/>
        </w:rPr>
        <w:t xml:space="preserve">. Dz.U. z 2016 r. poz. 1570 z </w:t>
      </w:r>
      <w:proofErr w:type="spellStart"/>
      <w:r w:rsidRPr="00B10F3A">
        <w:rPr>
          <w:rFonts w:ascii="Times New Roman" w:eastAsia="Times New Roman" w:hAnsi="Times New Roman" w:cs="Times New Roman"/>
          <w:sz w:val="24"/>
          <w:szCs w:val="24"/>
          <w:lang w:eastAsia="pl-PL"/>
        </w:rPr>
        <w:t>późn</w:t>
      </w:r>
      <w:proofErr w:type="spellEnd"/>
      <w:r w:rsidRPr="00B10F3A">
        <w:rPr>
          <w:rFonts w:ascii="Times New Roman" w:eastAsia="Times New Roman" w:hAnsi="Times New Roman" w:cs="Times New Roman"/>
          <w:sz w:val="24"/>
          <w:szCs w:val="24"/>
          <w:lang w:eastAsia="pl-PL"/>
        </w:rPr>
        <w:t>. zm. ). Wytyczne dotyczące zagospodarowania odpadów: 1) powstałe w wyniku prac odpady budowlane winny zostać zagospodarowane przez Wykonawcę zgodnie z ustawą z dnia 14 grudnia 2012 r. o odpadach (</w:t>
      </w:r>
      <w:proofErr w:type="spellStart"/>
      <w:r w:rsidRPr="00B10F3A">
        <w:rPr>
          <w:rFonts w:ascii="Times New Roman" w:eastAsia="Times New Roman" w:hAnsi="Times New Roman" w:cs="Times New Roman"/>
          <w:sz w:val="24"/>
          <w:szCs w:val="24"/>
          <w:lang w:eastAsia="pl-PL"/>
        </w:rPr>
        <w:t>t.j</w:t>
      </w:r>
      <w:proofErr w:type="spellEnd"/>
      <w:r w:rsidRPr="00B10F3A">
        <w:rPr>
          <w:rFonts w:ascii="Times New Roman" w:eastAsia="Times New Roman" w:hAnsi="Times New Roman" w:cs="Times New Roman"/>
          <w:sz w:val="24"/>
          <w:szCs w:val="24"/>
          <w:lang w:eastAsia="pl-PL"/>
        </w:rPr>
        <w:t xml:space="preserve">. Dz.U. z 2018 r. poz. 992 z </w:t>
      </w:r>
      <w:proofErr w:type="spellStart"/>
      <w:r w:rsidRPr="00B10F3A">
        <w:rPr>
          <w:rFonts w:ascii="Times New Roman" w:eastAsia="Times New Roman" w:hAnsi="Times New Roman" w:cs="Times New Roman"/>
          <w:sz w:val="24"/>
          <w:szCs w:val="24"/>
          <w:lang w:eastAsia="pl-PL"/>
        </w:rPr>
        <w:t>późn</w:t>
      </w:r>
      <w:proofErr w:type="spellEnd"/>
      <w:r w:rsidRPr="00B10F3A">
        <w:rPr>
          <w:rFonts w:ascii="Times New Roman" w:eastAsia="Times New Roman" w:hAnsi="Times New Roman" w:cs="Times New Roman"/>
          <w:sz w:val="24"/>
          <w:szCs w:val="24"/>
          <w:lang w:eastAsia="pl-PL"/>
        </w:rPr>
        <w:t>. zm.), 2) Gmina Kuźnia Raciborska nie posiada na swoim terenie składowiska odpadów, należy zatem uwzględnić konieczność wywozu odpadów do stosownej instalacji zlokalizowanej poza terenem Gminy Kuźnia Raciborska. Rozwiązania równoważne. Wszelkie wskazane w dokumentacji projektowej, specyfikacjach technicznych i przedmiarze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projektowej jest obowiązany wykazać, że oferowane przez niego materiały, roboty budowlane spełniają wymagania określone przez Zamawiającego. Ciężar udowodnienia, że materiał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Wymagania Zamawiającego w zakresie zatrudnienia pracowników przy realizacji przedmiotu zamówienia. 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w:t>
      </w:r>
      <w:proofErr w:type="spellStart"/>
      <w:r w:rsidRPr="00B10F3A">
        <w:rPr>
          <w:rFonts w:ascii="Times New Roman" w:eastAsia="Times New Roman" w:hAnsi="Times New Roman" w:cs="Times New Roman"/>
          <w:sz w:val="24"/>
          <w:szCs w:val="24"/>
          <w:lang w:eastAsia="pl-PL"/>
        </w:rPr>
        <w:t>t.j</w:t>
      </w:r>
      <w:proofErr w:type="spellEnd"/>
      <w:r w:rsidRPr="00B10F3A">
        <w:rPr>
          <w:rFonts w:ascii="Times New Roman" w:eastAsia="Times New Roman" w:hAnsi="Times New Roman" w:cs="Times New Roman"/>
          <w:sz w:val="24"/>
          <w:szCs w:val="24"/>
          <w:lang w:eastAsia="pl-PL"/>
        </w:rPr>
        <w:t xml:space="preserve">. Dz.U. z 2018 r. poz. 917 ze zm.). Przez pracowników Wykonawcy zatrudnionych na podstawie umowy o pracę winny być wykonywane: </w:t>
      </w:r>
      <w:r w:rsidRPr="00B10F3A">
        <w:rPr>
          <w:rFonts w:ascii="Times New Roman" w:eastAsia="Times New Roman" w:hAnsi="Times New Roman" w:cs="Times New Roman"/>
          <w:sz w:val="24"/>
          <w:szCs w:val="24"/>
          <w:lang w:eastAsia="pl-PL"/>
        </w:rPr>
        <w:sym w:font="Symbol" w:char="F02D"/>
      </w:r>
      <w:r w:rsidRPr="00B10F3A">
        <w:rPr>
          <w:rFonts w:ascii="Times New Roman" w:eastAsia="Times New Roman" w:hAnsi="Times New Roman" w:cs="Times New Roman"/>
          <w:sz w:val="24"/>
          <w:szCs w:val="24"/>
          <w:lang w:eastAsia="pl-PL"/>
        </w:rPr>
        <w:t xml:space="preserve"> Układanie nawierzchni z kostki betonowej. Wymóg w zakresie zatrudnienia na podstawie umowy o pracę przez wykonawcę dotyczy osób, które w trakcie realizacji zamówienia wykonują czynności bezpośrednio związane z wykonywaniem robót, czyli tzw. pracowników fizycznych. Wymóg zatrudnienia na umowę o pracę nie dotyczy więc osób kierujących budową, wykonujących usługę geodezyjną, dostawców materiałów budowlanych, itp. Wykonawca składa oświadczenie, że osoby wykonujące czynności określone przez Zamawiającego są zatrudnione na podstawie umowy o pracę - w terminie do 10 dni licząc od dnia podpisania umowy.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Uprawnienia Zamawiającego w zakresie kontroli spełniania przez wykonawcę wymagań, o których mowa w art. 29 ust. 3a ustawy Pzp oraz sankcje z tytułu niespełnienia tych wymagań. 1. W trakcie realizacji umowy Zamawiający uprawniony jest do wykonywania czynności kontrolnych wobec Wykonawcy odnośnie spełniania przez Wykonawcę wymogu zatrudnienia na podstawie umowy o pracę osób, które wykonują czynności określone przez Zamawiającego, Zamawiający uprawniony jest do: 1) żądania oświadczeń i dokumentów w zakresie potwierdzenia spełniania ww. wymogów i dokonywania ich oceny, 2) żądania wyjaśnień w przypadku wątpliwości w zakresie potwierdzenia spełniania ww. wymogów. 2. W trakcie realizacji umowy na każde wezwanie Zamawiającego w wyznaczonym w tym wezwaniu terminie Wykonawca przedłoży Zamawiającemu oświadczenia i dokumenty w celu potwierdzenia spełnienia wymogu zatrudnienia na podstawie umowy o pracę przez wykonawcę osób, które wykonują czynności określone przez Zamawiającego, w trakcie realizacji zamówienia tj.: 1) oświadczenie 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i wymiaru etatu oraz podpis osoby uprawnionej do złożenia oświadczenia w imieniu Wykonawcy; 2) poświadczoną za zgodność z oryginałem odpowiednio przez Wykonawcę kopię umowy/umów o pracę osób wykonujących w trakcie realizacji zamówienia czynności, których dotyczy ww. oświadczenie Wykonawcy (wraz z dokumentem regulującym zakres obowiązków, jeżeli został sporządzony). Kopia umowy/umów powinna zostać zanonimizowana w sposób zapewniający ochronę danych osobowych pracowników, zgodnie 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(dalej jako RODO) i ustawy z dnia 10 maja 2018 r. o ochronie danych osobowych (Dz.U. z 2018 r. poz. 1000) (tj. w szczególności bez adresów, nr PESEL pracowników). Informacje takie jak: imię i nazwisko, data zawarcia umowy, rodzaj umowy o pracę i wymiar etatu powinny być możliwe do zidentyfikowania. 3.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 przez Zamawiającego czynności. 4. W przypadku uzasadnionych wątpliwości co do przestrzegania prawa pracy przez wykonawcę, zamawiający może zwrócić się o przeprowadzenie kontroli przez Państwową Inspekcję Pracy. 5. Za niedopełnienie wymogu zatrudniania pracowników na podstawie umowy o pracę w rozumieniu przepisów Kodeksu Pracy – Wykonawca zapłaci Zamawiającemu kary umowne w wysokości kwoty minimalnego wynagrodzenia za pracę ustalonego na podstawie przepisów o minimalnym wynagrodzeniu za pracę (obowiązujących w chwili stwierdzenia przez Zamawiającego niedopełnienia przez Wykonawcę wymogu zatrudniania pracowników na podstawie umowy o pracę w rozumieniu przepisów Kodeksu Pracy) – za każdorazowe stwierdzenie przez Zamawiającego tej okoliczności.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II.5) Główny kod CPV: </w:t>
      </w:r>
      <w:r w:rsidRPr="00B10F3A">
        <w:rPr>
          <w:rFonts w:ascii="Times New Roman" w:eastAsia="Times New Roman" w:hAnsi="Times New Roman" w:cs="Times New Roman"/>
          <w:sz w:val="24"/>
          <w:szCs w:val="24"/>
          <w:lang w:eastAsia="pl-PL"/>
        </w:rPr>
        <w:t xml:space="preserve">45111200-0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Dodatkowe kody CPV:</w:t>
      </w:r>
      <w:r w:rsidRPr="00B10F3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Kod CPV</w:t>
            </w:r>
          </w:p>
        </w:tc>
      </w:tr>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45220000-5</w:t>
            </w:r>
          </w:p>
        </w:tc>
      </w:tr>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45111291-4</w:t>
            </w:r>
          </w:p>
        </w:tc>
      </w:tr>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45223300-9</w:t>
            </w:r>
          </w:p>
        </w:tc>
      </w:tr>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45316100-6</w:t>
            </w:r>
          </w:p>
        </w:tc>
      </w:tr>
    </w:tbl>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II.6) Całkowita wartość zamówienia </w:t>
      </w:r>
      <w:r w:rsidRPr="00B10F3A">
        <w:rPr>
          <w:rFonts w:ascii="Times New Roman" w:eastAsia="Times New Roman" w:hAnsi="Times New Roman" w:cs="Times New Roman"/>
          <w:i/>
          <w:iCs/>
          <w:sz w:val="24"/>
          <w:szCs w:val="24"/>
          <w:lang w:eastAsia="pl-PL"/>
        </w:rPr>
        <w:t>(jeżeli zamawiający podaje informacje o wartości zamówienia)</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Wartość bez VAT: </w:t>
      </w:r>
      <w:r w:rsidRPr="00B10F3A">
        <w:rPr>
          <w:rFonts w:ascii="Times New Roman" w:eastAsia="Times New Roman" w:hAnsi="Times New Roman" w:cs="Times New Roman"/>
          <w:sz w:val="24"/>
          <w:szCs w:val="24"/>
          <w:lang w:eastAsia="pl-PL"/>
        </w:rPr>
        <w:br/>
        <w:t xml:space="preserve">Waluta: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miesiącach:   </w:t>
      </w:r>
      <w:r w:rsidRPr="00B10F3A">
        <w:rPr>
          <w:rFonts w:ascii="Times New Roman" w:eastAsia="Times New Roman" w:hAnsi="Times New Roman" w:cs="Times New Roman"/>
          <w:i/>
          <w:iCs/>
          <w:sz w:val="24"/>
          <w:szCs w:val="24"/>
          <w:lang w:eastAsia="pl-PL"/>
        </w:rPr>
        <w:t xml:space="preserve"> lub </w:t>
      </w:r>
      <w:r w:rsidRPr="00B10F3A">
        <w:rPr>
          <w:rFonts w:ascii="Times New Roman" w:eastAsia="Times New Roman" w:hAnsi="Times New Roman" w:cs="Times New Roman"/>
          <w:b/>
          <w:bCs/>
          <w:sz w:val="24"/>
          <w:szCs w:val="24"/>
          <w:lang w:eastAsia="pl-PL"/>
        </w:rPr>
        <w:t>dniach:</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i/>
          <w:iCs/>
          <w:sz w:val="24"/>
          <w:szCs w:val="24"/>
          <w:lang w:eastAsia="pl-PL"/>
        </w:rPr>
        <w:t>lub</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data rozpoczęcia: </w:t>
      </w:r>
      <w:r w:rsidRPr="00B10F3A">
        <w:rPr>
          <w:rFonts w:ascii="Times New Roman" w:eastAsia="Times New Roman" w:hAnsi="Times New Roman" w:cs="Times New Roman"/>
          <w:sz w:val="24"/>
          <w:szCs w:val="24"/>
          <w:lang w:eastAsia="pl-PL"/>
        </w:rPr>
        <w:t> </w:t>
      </w:r>
      <w:r w:rsidRPr="00B10F3A">
        <w:rPr>
          <w:rFonts w:ascii="Times New Roman" w:eastAsia="Times New Roman" w:hAnsi="Times New Roman" w:cs="Times New Roman"/>
          <w:i/>
          <w:iCs/>
          <w:sz w:val="24"/>
          <w:szCs w:val="24"/>
          <w:lang w:eastAsia="pl-PL"/>
        </w:rPr>
        <w:t xml:space="preserve"> lub </w:t>
      </w:r>
      <w:r w:rsidRPr="00B10F3A">
        <w:rPr>
          <w:rFonts w:ascii="Times New Roman" w:eastAsia="Times New Roman" w:hAnsi="Times New Roman" w:cs="Times New Roman"/>
          <w:b/>
          <w:bCs/>
          <w:sz w:val="24"/>
          <w:szCs w:val="24"/>
          <w:lang w:eastAsia="pl-PL"/>
        </w:rPr>
        <w:t xml:space="preserve">zakończenia: </w:t>
      </w:r>
      <w:r w:rsidRPr="00B10F3A">
        <w:rPr>
          <w:rFonts w:ascii="Times New Roman" w:eastAsia="Times New Roman" w:hAnsi="Times New Roman" w:cs="Times New Roman"/>
          <w:sz w:val="24"/>
          <w:szCs w:val="24"/>
          <w:lang w:eastAsia="pl-PL"/>
        </w:rPr>
        <w:t xml:space="preserve">2019-04-30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II.9) Informacje dodatkowe: </w:t>
      </w:r>
    </w:p>
    <w:p w:rsidR="00B10F3A" w:rsidRPr="00B10F3A" w:rsidRDefault="00B10F3A" w:rsidP="00B10F3A">
      <w:pPr>
        <w:spacing w:after="0" w:line="450" w:lineRule="atLeast"/>
        <w:rPr>
          <w:rFonts w:ascii="Times New Roman" w:eastAsia="Times New Roman" w:hAnsi="Times New Roman" w:cs="Times New Roman"/>
          <w:b/>
          <w:bCs/>
          <w:sz w:val="27"/>
          <w:szCs w:val="27"/>
          <w:lang w:eastAsia="pl-PL"/>
        </w:rPr>
      </w:pPr>
      <w:r w:rsidRPr="00B10F3A">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III.1) WARUNKI UDZIAŁU W POSTĘPOWANIU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Określenie warunków: Zamawiający nie stawia wymagań w tym zakresie. </w:t>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III.1.2) Sytuacja finansowa lub ekonomiczna </w:t>
      </w:r>
      <w:r w:rsidRPr="00B10F3A">
        <w:rPr>
          <w:rFonts w:ascii="Times New Roman" w:eastAsia="Times New Roman" w:hAnsi="Times New Roman" w:cs="Times New Roman"/>
          <w:sz w:val="24"/>
          <w:szCs w:val="24"/>
          <w:lang w:eastAsia="pl-PL"/>
        </w:rPr>
        <w:br/>
        <w:t xml:space="preserve">Określenie warunków: Zamawiający nie stawia wymagań w tym zakresie. </w:t>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III.1.3) Zdolność techniczna lub zawodowa </w:t>
      </w:r>
      <w:r w:rsidRPr="00B10F3A">
        <w:rPr>
          <w:rFonts w:ascii="Times New Roman" w:eastAsia="Times New Roman" w:hAnsi="Times New Roman" w:cs="Times New Roman"/>
          <w:sz w:val="24"/>
          <w:szCs w:val="24"/>
          <w:lang w:eastAsia="pl-PL"/>
        </w:rPr>
        <w:br/>
        <w:t xml:space="preserve">Określenie warunków: Wykonawca spełni warunek jeżeli: 1) wykaże, że wykonał nie wcześniej niż w okresie ostatnich pięciu lat przed upływem terminu składania ofert, a jeżeli okres prowadzenia działalności jest krótszy, to w tym okresie, wykonał co najmniej jedną robotę budowlaną o wartości minimum 300.000,00 zł polegającą na budowie/przebudowie/modernizacji/remoncie parkingu, placu, drogi bądź chodnika z kostki brukowej, betonowej, granitowej, bazaltowej lub z innych prefabrykowanych elementów kamiennych bądź betonowych; 2) skieruje do realizacji zamówienia publicznego jedną (1) osobę, która będzie pełnić funkcję kierownika budowy, posiadającą aktualne uprawnienia budowlane w specjalności drogowej bez ograniczeń lub ograniczone i minimum 5 lat doświadczenia zawodowego w kierowaniu robotami budowlanymi, liczonego od daty uzyskania uprawnień budowlanych; 3) skieruje do realizacji zamówienia publicznego jedną (1) osobę, która będzie pełnić funkcję kierownika robót w branży elektrycznej posiadającą aktualne, ważne uprawnienia budowlane w specjalności instalacyjnej, w zakresie instalacji i urządzeń elektrycznych i elektroenergetycznych (bez ograniczeń lub ograniczone), lub uprawnienia równoważne, posiadającą łącznie co najmniej 3-letnie doświadczenie zawodowe w nadzorowaniu lub kierowaniu robotami branży elektrycznej, liczonego od daty uzyskania uprawnień budowlanych. Zamawiający, określając wymogi dla osoby w zakresie posiadanych uprawnień budowlanych, dopuszcza odpowiadające im uprawnienia budowlane, które zostały wydane na podstawie wcześniej obowiązujących przepisów oraz odpowiadające im uprawnienia wydane obywatelom państw Europejskiego Obszaru Gospodarczego oraz Konfederacji Szwajcarskiej. UWAGA! Warunek udziału w postępowaniu dotyczący zdolności technicznej i zawodowej dotyczący wykonanych robót, musi być spełniony: 1) przez Wykonawcę samodzielnie lub 2) przez minimum jeden podmiot udostępniający wiedzę i doświadczenie (podwykonawcę) samodzielnie; 3) w przypadku Wykonawców występujących wspólnie - samodzielnie przez minimum jednego z Wykonawców występujących wspólnie. Można łączyć wszystkie funkcje personelu budowlanego za wyjątkiem kierownika budowy. </w:t>
      </w:r>
      <w:r w:rsidRPr="00B10F3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B10F3A">
        <w:rPr>
          <w:rFonts w:ascii="Times New Roman" w:eastAsia="Times New Roman" w:hAnsi="Times New Roman" w:cs="Times New Roman"/>
          <w:sz w:val="24"/>
          <w:szCs w:val="24"/>
          <w:lang w:eastAsia="pl-PL"/>
        </w:rPr>
        <w:br/>
        <w:t xml:space="preserve">Informacje dodatkowe: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III.2) PODSTAWY WYKLUCZENIA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III.2.1) Podstawy wykluczenia określone w art. 24 ust. 1 ustawy Pzp</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III.2.2) Zamawiający przewiduje wykluczenie wykonawcy na podstawie art. 24 ust. 5 ustawy Pzp</w:t>
      </w:r>
      <w:r w:rsidRPr="00B10F3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Tak (podstawa wykluczenia określona w art. 24 ust. 5 pkt 3 ustawy Pzp)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10F3A">
        <w:rPr>
          <w:rFonts w:ascii="Times New Roman" w:eastAsia="Times New Roman" w:hAnsi="Times New Roman" w:cs="Times New Roman"/>
          <w:sz w:val="24"/>
          <w:szCs w:val="24"/>
          <w:lang w:eastAsia="pl-PL"/>
        </w:rPr>
        <w:br/>
        <w:t xml:space="preserve">Tak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Oświadczenie o spełnianiu kryteriów selekcji </w:t>
      </w:r>
      <w:r w:rsidRPr="00B10F3A">
        <w:rPr>
          <w:rFonts w:ascii="Times New Roman" w:eastAsia="Times New Roman" w:hAnsi="Times New Roman" w:cs="Times New Roman"/>
          <w:sz w:val="24"/>
          <w:szCs w:val="24"/>
          <w:lang w:eastAsia="pl-PL"/>
        </w:rPr>
        <w:br/>
        <w:t xml:space="preserve">Nie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w dziale VII pkt 2 </w:t>
      </w:r>
      <w:proofErr w:type="spellStart"/>
      <w:r w:rsidRPr="00B10F3A">
        <w:rPr>
          <w:rFonts w:ascii="Times New Roman" w:eastAsia="Times New Roman" w:hAnsi="Times New Roman" w:cs="Times New Roman"/>
          <w:sz w:val="24"/>
          <w:szCs w:val="24"/>
          <w:lang w:eastAsia="pl-PL"/>
        </w:rPr>
        <w:t>ppkt</w:t>
      </w:r>
      <w:proofErr w:type="spellEnd"/>
      <w:r w:rsidRPr="00B10F3A">
        <w:rPr>
          <w:rFonts w:ascii="Times New Roman" w:eastAsia="Times New Roman" w:hAnsi="Times New Roman" w:cs="Times New Roman"/>
          <w:sz w:val="24"/>
          <w:szCs w:val="24"/>
          <w:lang w:eastAsia="pl-PL"/>
        </w:rPr>
        <w:t xml:space="preserve"> 1) SIWZ. Wyżej wymienionych dokumentów nie należy dołączyć do oferty. Wykonawca, którego oferta zostanie uznana za najkorzystniejszą zostanie powiadomiony odrębnym pismem o terminie i miejscu ich dostarczenia.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III.5.1) W ZAKRESIE SPEŁNIANIA WARUNKÓW UDZIAŁU W POSTĘPOWANIU:</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1)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te roboty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(wzór wykazu - załącznik nr 5 do SIWZ), 2) wykaz osób, skierowanych przez Wykonawcę do realizacji zamówienia publicznego, odpowiedzialnych za świadczenie usług,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 załącznik nr 6 do SIWZ). Wyżej wymienionych dokumentów nie należy dołączać do oferty. Wykonawca, którego oferta zostanie uznana za najkorzystniejszą zostanie powiadomiony odrębnym pismem o terminie i miejscu ich dostarczenia.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III.5.2) W ZAKRESIE KRYTERIÓW SELEKCJI:</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III.7) INNE DOKUMENTY NIE WYMIENIONE W pkt III.3) - III.6)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Oferta powinna składać się z: 1) formularza ofertowego - zgodnego z treścią Załącznika nr 1 do SIWZ;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8 do SIWZ - jeżeli dotyczy; 4)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innych dokumentów złożonych wraz z ofertą – pełnomocnictwo do podpisania oferty. </w:t>
      </w:r>
    </w:p>
    <w:p w:rsidR="00B10F3A" w:rsidRPr="00B10F3A" w:rsidRDefault="00B10F3A" w:rsidP="00B10F3A">
      <w:pPr>
        <w:spacing w:after="0" w:line="450" w:lineRule="atLeast"/>
        <w:rPr>
          <w:rFonts w:ascii="Times New Roman" w:eastAsia="Times New Roman" w:hAnsi="Times New Roman" w:cs="Times New Roman"/>
          <w:b/>
          <w:bCs/>
          <w:sz w:val="27"/>
          <w:szCs w:val="27"/>
          <w:lang w:eastAsia="pl-PL"/>
        </w:rPr>
      </w:pPr>
      <w:r w:rsidRPr="00B10F3A">
        <w:rPr>
          <w:rFonts w:ascii="Times New Roman" w:eastAsia="Times New Roman" w:hAnsi="Times New Roman" w:cs="Times New Roman"/>
          <w:b/>
          <w:bCs/>
          <w:sz w:val="27"/>
          <w:szCs w:val="27"/>
          <w:u w:val="single"/>
          <w:lang w:eastAsia="pl-PL"/>
        </w:rPr>
        <w:t xml:space="preserve">SEKCJA IV: PROCEDURA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b/>
          <w:bCs/>
          <w:sz w:val="24"/>
          <w:szCs w:val="24"/>
          <w:lang w:eastAsia="pl-PL"/>
        </w:rPr>
        <w:t xml:space="preserve">IV.1) OPIS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IV.1.1) Tryb udzielenia zamówienia: </w:t>
      </w:r>
      <w:r w:rsidRPr="00B10F3A">
        <w:rPr>
          <w:rFonts w:ascii="Times New Roman" w:eastAsia="Times New Roman" w:hAnsi="Times New Roman" w:cs="Times New Roman"/>
          <w:sz w:val="24"/>
          <w:szCs w:val="24"/>
          <w:lang w:eastAsia="pl-PL"/>
        </w:rPr>
        <w:t xml:space="preserve">Przetarg nieograniczony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IV.1.2) Zamawiający żąda wniesienia wadium:</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Tak </w:t>
      </w:r>
      <w:r w:rsidRPr="00B10F3A">
        <w:rPr>
          <w:rFonts w:ascii="Times New Roman" w:eastAsia="Times New Roman" w:hAnsi="Times New Roman" w:cs="Times New Roman"/>
          <w:sz w:val="24"/>
          <w:szCs w:val="24"/>
          <w:lang w:eastAsia="pl-PL"/>
        </w:rPr>
        <w:br/>
        <w:t xml:space="preserve">Informacja na temat wadium </w:t>
      </w:r>
      <w:r w:rsidRPr="00B10F3A">
        <w:rPr>
          <w:rFonts w:ascii="Times New Roman" w:eastAsia="Times New Roman" w:hAnsi="Times New Roman" w:cs="Times New Roman"/>
          <w:sz w:val="24"/>
          <w:szCs w:val="24"/>
          <w:lang w:eastAsia="pl-PL"/>
        </w:rPr>
        <w:br/>
        <w:t xml:space="preserve">1. Wykonawca winien wnieść wadium w wysokości 8.000,00 zł (słownie: osiem tysięcy złotych zero groszy), w nieprzekraczalnym terminie do dnia 27.12.2018 r. godz. 09.00. Oferta niezabezpieczona akceptowaną formą wadium zostanie odrzucona. 2. Wadium może być wnoszone w pieniądzu, poręczeniach bankowych lub poręczeniach spółdzielczej kasy oszczędnościowo-kredytowej, z tym że poręczenie kasy jest zawsze poręczeniem pieniężnym, gwarancjach bankowych, gwarancjach ubezpieczeniowych, poręczeniach udzielanych przez podmioty, o których mowa w art. 6b ust. 5 pkt 2 ustawy z dnia 9 listopada 2000 r. o utworzeniu Polskiej Agencji Rozwoju Przedsiębiorczości. 3. Poręczenie lub gwarancja, winne być ważne przez okres ważności oferty wynikający z zapisów działu XII niniejszej SIWZ, winne dotyczyć konkretnego zamówienia i zawierać klauzulę o dostępności środków w okresie postępowania o udzielenie zamówienia publicznego bez spełnienia jakichkolwiek warunków dodatkowych. 4. Dokument w formie poręczenia winien zawierać stwierdzenie, że na pierwsze pisemne żądanie Zamawiającego wzywające do zapłaty wadium, zgodnie z warunkami przetargu, następuje jego bezwarunkowa wypłata bez jakichkolwiek zastrzeżeń. 5. Jeżeli wadium jest wnoszone w pieniądzu, należy je wpłacić przelewem na wskazany rachunek bankowy Zamawiającego: 31 1050 0099 6826 7777 7777 7777. 6. Wniesienie wadium w pieniądzu będzie skuteczne, gdy wpływ środków na rachunek zamawiającego nastąpi przed upływem terminu składania ofert. 7. Jeżeli wadium jest wnoszone w formie innej niż pieniądz, oryginały dokumentów, o których mowa wyżej należy złożyć w kasie Urzędu (pokój nr 8), natomiast do oferty należy załączyć ich kserokopię. 8. W przypadku przesyłania wadium (w formie innej niż w pieniądzu) drogą pocztową lub kurierem – Wykonawca odpowiada za właściwy opis koperty zapewniający jej skierowanie do siedziby Zamawiającego oraz zachowanie terminu na wniesienie wadium. 9. Zamawiający dokonuje zwrotu wadium oraz żąda ponownego wniesienia wadium zgodnie z warunkami określonymi w art. 46 ust. 1, 1a, 2 i 3 ustawy Pzp. 10. Zamawiający zatrzymuje wadium wraz z odsetkami, jeżeli wykonawca w odpowiedzi na wezwanie, o którym mowa w art. 26 ust. 3 ustawy Pzp, z przyczyn leżących po jego stronie, nie złożył dokumentów lub oświadczeń, o których mowa w art. 25 ust. 1 ustawy Pzp, pełnomocnictw, listy podmiotów należących do tej samej grupy kapitałowej, o której mowa w art. 24 ust. 2 pkt 5 ustawy Pzp, lub informacji o tym, że nie należy do grupy kapitałowej, lub nie wyraził zgody na poprawienie omyłki, o której mowa w art. 87 ust. 2 pkt 3 ustawy Pzp, co powodowało brak możliwości wybrania oferty złożonej przez wykonawcę, jako najkorzystniejszej. 11. Zamawiający zatrzymuje wadium wraz z odsetkami, jeżeli wykonawca, którego oferta została wybrana: b) odmówił podpisania umowy w sprawie zamówienia publicznego na warunkach określonych w ofercie; c) nie wniósł wymaganego zabezpieczenia należytego wykonania umowy; zawarcie umowy w sprawie zamówienia publicznego stało się niemożliwe z przyczyn leżących po stronie wykonawcy.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IV.1.3) Przewiduje się udzielenie zaliczek na poczet wykonania zamówienia:</w:t>
      </w:r>
      <w:r w:rsidRPr="00B10F3A">
        <w:rPr>
          <w:rFonts w:ascii="Times New Roman" w:eastAsia="Times New Roman" w:hAnsi="Times New Roman" w:cs="Times New Roman"/>
          <w:sz w:val="24"/>
          <w:szCs w:val="24"/>
          <w:lang w:eastAsia="pl-PL"/>
        </w:rPr>
        <w:t xml:space="preserv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Należy podać informacje na temat udzielania zaliczek: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10F3A">
        <w:rPr>
          <w:rFonts w:ascii="Times New Roman" w:eastAsia="Times New Roman" w:hAnsi="Times New Roman" w:cs="Times New Roman"/>
          <w:sz w:val="24"/>
          <w:szCs w:val="24"/>
          <w:lang w:eastAsia="pl-PL"/>
        </w:rPr>
        <w:br/>
        <w:t xml:space="preserve">Nie </w:t>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IV.1.5.) Wymaga się złożenia oferty wariantowej: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Nie </w:t>
      </w:r>
      <w:r w:rsidRPr="00B10F3A">
        <w:rPr>
          <w:rFonts w:ascii="Times New Roman" w:eastAsia="Times New Roman" w:hAnsi="Times New Roman" w:cs="Times New Roman"/>
          <w:sz w:val="24"/>
          <w:szCs w:val="24"/>
          <w:lang w:eastAsia="pl-PL"/>
        </w:rPr>
        <w:br/>
        <w:t xml:space="preserve">Dopuszcza się złożenie oferty wariantowej </w:t>
      </w:r>
      <w:r w:rsidRPr="00B10F3A">
        <w:rPr>
          <w:rFonts w:ascii="Times New Roman" w:eastAsia="Times New Roman" w:hAnsi="Times New Roman" w:cs="Times New Roman"/>
          <w:sz w:val="24"/>
          <w:szCs w:val="24"/>
          <w:lang w:eastAsia="pl-PL"/>
        </w:rPr>
        <w:br/>
        <w:t xml:space="preserve">Nie </w:t>
      </w:r>
      <w:r w:rsidRPr="00B10F3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Liczba wykonawców   </w:t>
      </w:r>
      <w:r w:rsidRPr="00B10F3A">
        <w:rPr>
          <w:rFonts w:ascii="Times New Roman" w:eastAsia="Times New Roman" w:hAnsi="Times New Roman" w:cs="Times New Roman"/>
          <w:sz w:val="24"/>
          <w:szCs w:val="24"/>
          <w:lang w:eastAsia="pl-PL"/>
        </w:rPr>
        <w:br/>
        <w:t xml:space="preserve">Przewidywana minimalna liczba wykonawców </w:t>
      </w:r>
      <w:r w:rsidRPr="00B10F3A">
        <w:rPr>
          <w:rFonts w:ascii="Times New Roman" w:eastAsia="Times New Roman" w:hAnsi="Times New Roman" w:cs="Times New Roman"/>
          <w:sz w:val="24"/>
          <w:szCs w:val="24"/>
          <w:lang w:eastAsia="pl-PL"/>
        </w:rPr>
        <w:br/>
        <w:t xml:space="preserve">Maksymalna liczba wykonawców   </w:t>
      </w:r>
      <w:r w:rsidRPr="00B10F3A">
        <w:rPr>
          <w:rFonts w:ascii="Times New Roman" w:eastAsia="Times New Roman" w:hAnsi="Times New Roman" w:cs="Times New Roman"/>
          <w:sz w:val="24"/>
          <w:szCs w:val="24"/>
          <w:lang w:eastAsia="pl-PL"/>
        </w:rPr>
        <w:br/>
        <w:t xml:space="preserve">Kryteria selekcji wykonawców: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IV.1.7) Informacje na temat umowy ramowej lub dynamicznego systemu zakupów: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Umowa ramowa będzie zawarta: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Czy przewiduje się ograniczenie liczby uczestników umowy ramowej: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Przewidziana maksymalna liczba uczestników umowy ramowej: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Zamówienie obejmuje ustanowienie dynamicznego systemu zakupów: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IV.1.8) Aukcja elektroniczna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Przewidziane jest przeprowadzenie aukcji elektronicznej </w:t>
      </w:r>
      <w:r w:rsidRPr="00B10F3A">
        <w:rPr>
          <w:rFonts w:ascii="Times New Roman" w:eastAsia="Times New Roman" w:hAnsi="Times New Roman" w:cs="Times New Roman"/>
          <w:i/>
          <w:iCs/>
          <w:sz w:val="24"/>
          <w:szCs w:val="24"/>
          <w:lang w:eastAsia="pl-PL"/>
        </w:rPr>
        <w:t xml:space="preserve">(przetarg nieograniczony, przetarg ograniczony, negocjacje z ogłoszeniem) </w:t>
      </w:r>
      <w:r w:rsidRPr="00B10F3A">
        <w:rPr>
          <w:rFonts w:ascii="Times New Roman" w:eastAsia="Times New Roman" w:hAnsi="Times New Roman" w:cs="Times New Roman"/>
          <w:sz w:val="24"/>
          <w:szCs w:val="24"/>
          <w:lang w:eastAsia="pl-PL"/>
        </w:rPr>
        <w:br/>
        <w:t xml:space="preserve">Należy podać adres strony internetowej, na której aukcja będzie prowadzona: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10F3A">
        <w:rPr>
          <w:rFonts w:ascii="Times New Roman" w:eastAsia="Times New Roman" w:hAnsi="Times New Roman" w:cs="Times New Roman"/>
          <w:sz w:val="24"/>
          <w:szCs w:val="24"/>
          <w:lang w:eastAsia="pl-PL"/>
        </w:rPr>
        <w:br/>
        <w:t xml:space="preserve">Informacje dotyczące przebiegu aukcji elektronicznej: </w:t>
      </w:r>
      <w:r w:rsidRPr="00B10F3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10F3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10F3A">
        <w:rPr>
          <w:rFonts w:ascii="Times New Roman" w:eastAsia="Times New Roman" w:hAnsi="Times New Roman" w:cs="Times New Roman"/>
          <w:sz w:val="24"/>
          <w:szCs w:val="24"/>
          <w:lang w:eastAsia="pl-PL"/>
        </w:rPr>
        <w:br/>
        <w:t xml:space="preserve">Wymagania dotyczące rejestracji i identyfikacji wykonawców w aukcji elektronicznej: </w:t>
      </w:r>
      <w:r w:rsidRPr="00B10F3A">
        <w:rPr>
          <w:rFonts w:ascii="Times New Roman" w:eastAsia="Times New Roman" w:hAnsi="Times New Roman" w:cs="Times New Roman"/>
          <w:sz w:val="24"/>
          <w:szCs w:val="24"/>
          <w:lang w:eastAsia="pl-PL"/>
        </w:rPr>
        <w:br/>
        <w:t xml:space="preserve">Informacje o liczbie etapów aukcji elektronicznej i czasie ich trwania: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t xml:space="preserve">Czas trwania: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10F3A">
        <w:rPr>
          <w:rFonts w:ascii="Times New Roman" w:eastAsia="Times New Roman" w:hAnsi="Times New Roman" w:cs="Times New Roman"/>
          <w:sz w:val="24"/>
          <w:szCs w:val="24"/>
          <w:lang w:eastAsia="pl-PL"/>
        </w:rPr>
        <w:br/>
        <w:t xml:space="preserve">Warunki zamknięcia aukcji elektronicznej: </w:t>
      </w:r>
      <w:r w:rsidRPr="00B10F3A">
        <w:rPr>
          <w:rFonts w:ascii="Times New Roman" w:eastAsia="Times New Roman" w:hAnsi="Times New Roman" w:cs="Times New Roman"/>
          <w:sz w:val="24"/>
          <w:szCs w:val="24"/>
          <w:lang w:eastAsia="pl-PL"/>
        </w:rPr>
        <w:br/>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IV.2) KRYTERIA OCENY OFERT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IV.2.1) Kryteria oceny ofert: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IV.2.2) Kryteria</w:t>
      </w:r>
      <w:r w:rsidRPr="00B10F3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Znaczenie</w:t>
            </w:r>
          </w:p>
        </w:tc>
      </w:tr>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60,00</w:t>
            </w:r>
          </w:p>
        </w:tc>
      </w:tr>
      <w:tr w:rsidR="00B10F3A" w:rsidRPr="00B10F3A" w:rsidTr="00B10F3A">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40,00</w:t>
            </w:r>
          </w:p>
        </w:tc>
      </w:tr>
    </w:tbl>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IV.2.3) Zastosowanie procedury, o której mowa w art. 24aa ust. 1 ustawy Pzp </w:t>
      </w:r>
      <w:r w:rsidRPr="00B10F3A">
        <w:rPr>
          <w:rFonts w:ascii="Times New Roman" w:eastAsia="Times New Roman" w:hAnsi="Times New Roman" w:cs="Times New Roman"/>
          <w:sz w:val="24"/>
          <w:szCs w:val="24"/>
          <w:lang w:eastAsia="pl-PL"/>
        </w:rPr>
        <w:t xml:space="preserve">(przetarg nieograniczony) </w:t>
      </w:r>
      <w:r w:rsidRPr="00B10F3A">
        <w:rPr>
          <w:rFonts w:ascii="Times New Roman" w:eastAsia="Times New Roman" w:hAnsi="Times New Roman" w:cs="Times New Roman"/>
          <w:sz w:val="24"/>
          <w:szCs w:val="24"/>
          <w:lang w:eastAsia="pl-PL"/>
        </w:rPr>
        <w:br/>
        <w:t xml:space="preserve">Tak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IV.3) Negocjacje z ogłoszeniem, dialog konkurencyjny, partnerstwo innowacyjne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IV.3.1) Informacje na temat negocjacji z ogłoszeniem</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Minimalne wymagania, które muszą spełniać wszystkie oferty: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10F3A">
        <w:rPr>
          <w:rFonts w:ascii="Times New Roman" w:eastAsia="Times New Roman" w:hAnsi="Times New Roman" w:cs="Times New Roman"/>
          <w:sz w:val="24"/>
          <w:szCs w:val="24"/>
          <w:lang w:eastAsia="pl-PL"/>
        </w:rPr>
        <w:br/>
        <w:t xml:space="preserve">Przewidziany jest podział negocjacji na etapy w celu ograniczenia liczby ofert: </w:t>
      </w:r>
      <w:r w:rsidRPr="00B10F3A">
        <w:rPr>
          <w:rFonts w:ascii="Times New Roman" w:eastAsia="Times New Roman" w:hAnsi="Times New Roman" w:cs="Times New Roman"/>
          <w:sz w:val="24"/>
          <w:szCs w:val="24"/>
          <w:lang w:eastAsia="pl-PL"/>
        </w:rPr>
        <w:br/>
        <w:t xml:space="preserve">Należy podać informacje na temat etapów negocjacji (w tym liczbę etapów):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IV.3.2) Informacje na temat dialogu konkurencyjnego</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Wstępny harmonogram postępowania: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Podział dialogu na etapy w celu ograniczenia liczby rozwiązań: </w:t>
      </w:r>
      <w:r w:rsidRPr="00B10F3A">
        <w:rPr>
          <w:rFonts w:ascii="Times New Roman" w:eastAsia="Times New Roman" w:hAnsi="Times New Roman" w:cs="Times New Roman"/>
          <w:sz w:val="24"/>
          <w:szCs w:val="24"/>
          <w:lang w:eastAsia="pl-PL"/>
        </w:rPr>
        <w:br/>
        <w:t xml:space="preserve">Należy podać informacje na temat etapów dialogu: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IV.3.3) Informacje na temat partnerstwa innowacyjnego</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Informacje dodatkowe: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IV.4) Licytacja elektroniczna </w:t>
      </w:r>
      <w:r w:rsidRPr="00B10F3A">
        <w:rPr>
          <w:rFonts w:ascii="Times New Roman" w:eastAsia="Times New Roman" w:hAnsi="Times New Roman" w:cs="Times New Roman"/>
          <w:sz w:val="24"/>
          <w:szCs w:val="24"/>
          <w:lang w:eastAsia="pl-PL"/>
        </w:rPr>
        <w:br/>
        <w:t xml:space="preserve">Adres strony internetowej, na której będzie prowadzona licytacja elektroniczna: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Informacje o liczbie etapów licytacji elektronicznej i czasie ich trwania: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Czas trwania: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Termin składania wniosków o dopuszczenie do udziału w licytacji elektronicznej: </w:t>
      </w:r>
      <w:r w:rsidRPr="00B10F3A">
        <w:rPr>
          <w:rFonts w:ascii="Times New Roman" w:eastAsia="Times New Roman" w:hAnsi="Times New Roman" w:cs="Times New Roman"/>
          <w:sz w:val="24"/>
          <w:szCs w:val="24"/>
          <w:lang w:eastAsia="pl-PL"/>
        </w:rPr>
        <w:br/>
        <w:t xml:space="preserve">Data: godzina: </w:t>
      </w:r>
      <w:r w:rsidRPr="00B10F3A">
        <w:rPr>
          <w:rFonts w:ascii="Times New Roman" w:eastAsia="Times New Roman" w:hAnsi="Times New Roman" w:cs="Times New Roman"/>
          <w:sz w:val="24"/>
          <w:szCs w:val="24"/>
          <w:lang w:eastAsia="pl-PL"/>
        </w:rPr>
        <w:br/>
        <w:t xml:space="preserve">Termin otwarcia licytacji elektronicznej: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t xml:space="preserve">Termin i warunki zamknięcia licytacji elektronicznej: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t xml:space="preserve">Wymagania dotyczące zabezpieczenia należytego wykonania umowy: </w:t>
      </w:r>
    </w:p>
    <w:p w:rsidR="00B10F3A" w:rsidRPr="00B10F3A" w:rsidRDefault="00B10F3A" w:rsidP="00B10F3A">
      <w:pPr>
        <w:spacing w:after="0" w:line="450" w:lineRule="atLeast"/>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br/>
        <w:t xml:space="preserve">Informacje dodatkowe: </w:t>
      </w:r>
    </w:p>
    <w:p w:rsidR="00B10F3A" w:rsidRPr="00B10F3A" w:rsidRDefault="00B10F3A" w:rsidP="00B10F3A">
      <w:pPr>
        <w:spacing w:after="0" w:line="450" w:lineRule="atLeast"/>
        <w:rPr>
          <w:rFonts w:ascii="Times New Roman" w:eastAsia="Times New Roman" w:hAnsi="Times New Roman" w:cs="Times New Roman"/>
          <w:b/>
          <w:bCs/>
          <w:sz w:val="27"/>
          <w:szCs w:val="27"/>
          <w:lang w:eastAsia="pl-PL"/>
        </w:rPr>
      </w:pPr>
      <w:r w:rsidRPr="00B10F3A">
        <w:rPr>
          <w:rFonts w:ascii="Times New Roman" w:eastAsia="Times New Roman" w:hAnsi="Times New Roman" w:cs="Times New Roman"/>
          <w:b/>
          <w:bCs/>
          <w:sz w:val="24"/>
          <w:szCs w:val="24"/>
          <w:lang w:eastAsia="pl-PL"/>
        </w:rPr>
        <w:t>IV.5) ZMIANA UMOWY</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10F3A">
        <w:rPr>
          <w:rFonts w:ascii="Times New Roman" w:eastAsia="Times New Roman" w:hAnsi="Times New Roman" w:cs="Times New Roman"/>
          <w:sz w:val="24"/>
          <w:szCs w:val="24"/>
          <w:lang w:eastAsia="pl-PL"/>
        </w:rPr>
        <w:t xml:space="preserve"> Tak </w:t>
      </w:r>
      <w:r w:rsidRPr="00B10F3A">
        <w:rPr>
          <w:rFonts w:ascii="Times New Roman" w:eastAsia="Times New Roman" w:hAnsi="Times New Roman" w:cs="Times New Roman"/>
          <w:sz w:val="24"/>
          <w:szCs w:val="24"/>
          <w:lang w:eastAsia="pl-PL"/>
        </w:rPr>
        <w:br/>
        <w:t xml:space="preserve">Należy wskazać zakres, charakter zmian oraz warunki wprowadzenia zmian: </w:t>
      </w:r>
      <w:r w:rsidRPr="00B10F3A">
        <w:rPr>
          <w:rFonts w:ascii="Times New Roman" w:eastAsia="Times New Roman" w:hAnsi="Times New Roman" w:cs="Times New Roman"/>
          <w:sz w:val="24"/>
          <w:szCs w:val="24"/>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robót dodatkowych, co zostanie poprzedzone sporządzeniem protokołów konieczności; b) w przypadku wystąpienia uzasadnionej i uzgodnionej przez strony umowy konieczności rezygnacji z wykonania części robót, na skutek okoliczności, których nie można było przewidzieć w chwili zawarcia umowy, wartość zmniejszenia wynagrodzenia wskutek rezygnacji z wykonania części robót nie przekroczy 20% wartości wynagrodzenia brutto określonego w niniejszej umowie; c) w przypadku zmiany stawki podatku od towarów i usług (VAT); 2) w zakresie zmiany terminu wykonania przedmiotu umowy: a) w przypadku wstrzymania robót ze względu na wystąpienie zdarzeń losowych (np. klęska żywiołowa, znalezisko niewybuchów) – termin wykonania przedmiotu umowy zostanie wydłużony o tyle dni, ile trwało wstrzymanie robót, b) w przypadku wydania decyzji lub postanowień wstrzymujących realizację robót przez organy administracji publicznej (takie jak PINB, Policja, PSP, Sanepid, Konserwator Zabytków, itp.) - termin wykonania przedmiotu umowy zostanie wydłużony o tyle dni, ile trwało wstrzymanie robót z tego powodu, c) w przypadku odkrycia w trakcie prowadzenia robót istnienia urządzeń lub instalacji, w tym podziemnych lub obiektów infrastrukturalnych bądź konstrukcji kolidujących z prowadzonymi robotami i wymagającymi w związku z tym przebudowy - termin wykonania przedmiotu umowy zostanie wydłużony o tyle dni, ile trwało wstrzymanie robót z tego powodu, d) w przypadku konieczności usunięcia błędów lub wprowadzenia zmian w dokumentacji projektowej lub dokumentacji technicznej - termin wykonania przedmiotu umowy zostanie wydłużony o tyle dni, o ile nastąpiło opóźnienie w wykonaniu robót z tego powodu, e) w przypadku odmowy wydania lub opóźnienia w wydaniu przez organy administracji wymaganych decyzji, zezwoleń, uzgodnień na skutek błędów w dokumentacji projektowej - termin wykonania przedmiotu umowy zostanie wydłużony o tyle dni, o ile nastąpiło opóźnienie, f) w przypadku konieczności wykonania robot dodatkowych niezbędnych do realizacji zamówienia, g) w przypadku wystąpienia robót zamiennych, których potrzeba wykonania wynika z okoliczności, których nie można było przewidzieć w dniu zawarcia umowy, h) w przypadku wystąpienia uzasadnionej i uzgodnionej przez strony umowy konieczności rezygnacji z wykonania części robót, na skutek okoliczności, których nie można było przewidzieć w chwili zawarcia umowy, 3) w przypadku wystąpienia robót zamiennych, których potrzeba wykonania wynikła z okoliczności, których nie można było przewidzieć w dniu zawarcia umowy, jeżeli wprowadzenie robót zamiennych jest konieczne do prawidłowego wykonania umowy z przyczyn technologicznych lub zmian rozwiązań materiałowo – konstrukcyjnych oraz nie powoduje rozszerzenia przedmiotu zamówienia w stosunku do przedmiotu określonego w specyfikacji istotnych warunków zamówienia oraz wynikającego z treści oferty. Wprowadzenie robót zamiennych nie może powodować podwyższenia wynagrodzenia wykonawcy. 2. Podstawą zmiany wysokości wynagrodzenia wykonawcy w oparciu o ust. 1 pkt 1 lit. a) będzie protokół konieczności, o którym mowa w § 7 ust. 3 i 4 umowy, zawierający wyliczenie kwoty, o którą zmianie winno ulec wynagrodzenie wykonawcy. 3. Podstawą przedłużenia terminu umownego, w oparciu o ust. 1 pkt 2 będzie zgłoszenie przerwania robót budowlanych przez Wykonawcę w dacie ich przerwania, ze wskazaniem przyczyny ich wstrzymania, potwierdzone każdorazowo przez Zamawiającego w formie pisemnej. 4. Zmiana umowy może nastąpić jedynie w oparciu o aneks do umowy. Podstawą sporządzenia aneksu do umowy będzie wniosek Wykonawcy zawierający uzasadnienie dokonania zmiany umowy oraz pisemne potwierdzenie Zamawiającego wystąpienie okoliczności stanowiących podstawę do zmiany umowy. 5. Wszystkie okoliczności wymienione w ust. 1 stanowią katalog zmian, które mogą zostać wprowadzone do umowy, nie stanowiąc jednocześnie zobowiązania do ich wprowadzenia. 6.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IV.6) INFORMACJE ADMINISTRACYJNE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IV.6.1) Sposób udostępniania informacji o charakterze poufnym </w:t>
      </w:r>
      <w:r w:rsidRPr="00B10F3A">
        <w:rPr>
          <w:rFonts w:ascii="Times New Roman" w:eastAsia="Times New Roman" w:hAnsi="Times New Roman" w:cs="Times New Roman"/>
          <w:i/>
          <w:iCs/>
          <w:sz w:val="24"/>
          <w:szCs w:val="24"/>
          <w:lang w:eastAsia="pl-PL"/>
        </w:rPr>
        <w:t xml:space="preserve">(jeżeli dotyczy):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Środki służące ochronie informacji o charakterze poufnym</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10F3A">
        <w:rPr>
          <w:rFonts w:ascii="Times New Roman" w:eastAsia="Times New Roman" w:hAnsi="Times New Roman" w:cs="Times New Roman"/>
          <w:sz w:val="24"/>
          <w:szCs w:val="24"/>
          <w:lang w:eastAsia="pl-PL"/>
        </w:rPr>
        <w:br/>
        <w:t xml:space="preserve">Data: 2018-12-27, godzina: 09:00, </w:t>
      </w:r>
      <w:r w:rsidRPr="00B10F3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10F3A">
        <w:rPr>
          <w:rFonts w:ascii="Times New Roman" w:eastAsia="Times New Roman" w:hAnsi="Times New Roman" w:cs="Times New Roman"/>
          <w:sz w:val="24"/>
          <w:szCs w:val="24"/>
          <w:lang w:eastAsia="pl-PL"/>
        </w:rPr>
        <w:br/>
        <w:t xml:space="preserve">Nie </w:t>
      </w:r>
      <w:r w:rsidRPr="00B10F3A">
        <w:rPr>
          <w:rFonts w:ascii="Times New Roman" w:eastAsia="Times New Roman" w:hAnsi="Times New Roman" w:cs="Times New Roman"/>
          <w:sz w:val="24"/>
          <w:szCs w:val="24"/>
          <w:lang w:eastAsia="pl-PL"/>
        </w:rPr>
        <w:br/>
        <w:t xml:space="preserve">Wskazać powody: </w:t>
      </w:r>
      <w:r w:rsidRPr="00B10F3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10F3A">
        <w:rPr>
          <w:rFonts w:ascii="Times New Roman" w:eastAsia="Times New Roman" w:hAnsi="Times New Roman" w:cs="Times New Roman"/>
          <w:sz w:val="24"/>
          <w:szCs w:val="24"/>
          <w:lang w:eastAsia="pl-PL"/>
        </w:rPr>
        <w:br/>
        <w:t xml:space="preserve">&gt; polski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 xml:space="preserve">IV.6.3) Termin związania ofertą: </w:t>
      </w:r>
      <w:r w:rsidRPr="00B10F3A">
        <w:rPr>
          <w:rFonts w:ascii="Times New Roman" w:eastAsia="Times New Roman" w:hAnsi="Times New Roman" w:cs="Times New Roman"/>
          <w:sz w:val="24"/>
          <w:szCs w:val="24"/>
          <w:lang w:eastAsia="pl-PL"/>
        </w:rPr>
        <w:t xml:space="preserve">do: okres w dniach: 30 (od ostatecznego terminu składania ofert)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10F3A">
        <w:rPr>
          <w:rFonts w:ascii="Times New Roman" w:eastAsia="Times New Roman" w:hAnsi="Times New Roman" w:cs="Times New Roman"/>
          <w:sz w:val="24"/>
          <w:szCs w:val="24"/>
          <w:lang w:eastAsia="pl-PL"/>
        </w:rPr>
        <w:t xml:space="preserve"> Nie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4"/>
          <w:szCs w:val="24"/>
          <w:lang w:eastAsia="pl-PL"/>
        </w:rPr>
        <w:t>IV.6.6) Informacje dodatkowe:</w:t>
      </w:r>
      <w:r w:rsidRPr="00B10F3A">
        <w:rPr>
          <w:rFonts w:ascii="Times New Roman" w:eastAsia="Times New Roman" w:hAnsi="Times New Roman" w:cs="Times New Roman"/>
          <w:sz w:val="24"/>
          <w:szCs w:val="24"/>
          <w:lang w:eastAsia="pl-PL"/>
        </w:rPr>
        <w:t xml:space="preserve"> </w:t>
      </w:r>
      <w:r w:rsidRPr="00B10F3A">
        <w:rPr>
          <w:rFonts w:ascii="Times New Roman" w:eastAsia="Times New Roman" w:hAnsi="Times New Roman" w:cs="Times New Roman"/>
          <w:sz w:val="24"/>
          <w:szCs w:val="24"/>
          <w:lang w:eastAsia="pl-PL"/>
        </w:rPr>
        <w:br/>
      </w:r>
      <w:r w:rsidRPr="00B10F3A">
        <w:rPr>
          <w:rFonts w:ascii="Times New Roman" w:eastAsia="Times New Roman" w:hAnsi="Times New Roman" w:cs="Times New Roman"/>
          <w:b/>
          <w:bCs/>
          <w:sz w:val="27"/>
          <w:szCs w:val="27"/>
          <w:u w:val="single"/>
          <w:lang w:eastAsia="pl-PL"/>
        </w:rPr>
        <w:t xml:space="preserve">ZAŁĄCZNIK I - INFORMACJE DOTYCZĄCE OFERT CZĘŚCIOWYCH </w:t>
      </w:r>
    </w:p>
    <w:p w:rsidR="00B10F3A" w:rsidRPr="00800238" w:rsidRDefault="00B10F3A" w:rsidP="00B10F3A">
      <w:pPr>
        <w:ind w:left="5664" w:firstLine="708"/>
      </w:pPr>
      <w:r>
        <w:rPr>
          <w:rFonts w:eastAsia="Calibri" w:cs="Calibri"/>
          <w:b/>
        </w:rPr>
        <w:t xml:space="preserve">       </w:t>
      </w:r>
      <w:r>
        <w:rPr>
          <w:rFonts w:cs="Calibri"/>
          <w:b/>
        </w:rPr>
        <w:t xml:space="preserve">Zatwierdził:                     </w:t>
      </w:r>
    </w:p>
    <w:p w:rsidR="00B10F3A" w:rsidRPr="003C7BC2" w:rsidRDefault="00B10F3A" w:rsidP="00B10F3A">
      <w:pPr>
        <w:ind w:left="5664" w:firstLine="708"/>
        <w:rPr>
          <w:rFonts w:cs="Calibri"/>
          <w:i/>
          <w:sz w:val="24"/>
          <w:szCs w:val="24"/>
        </w:rPr>
      </w:pPr>
      <w:r w:rsidRPr="003C7BC2">
        <w:rPr>
          <w:rFonts w:cs="Calibri"/>
          <w:i/>
          <w:sz w:val="24"/>
          <w:szCs w:val="24"/>
        </w:rPr>
        <w:t>/-/ Paweł Macha</w:t>
      </w:r>
    </w:p>
    <w:p w:rsidR="00B10F3A" w:rsidRPr="003C7BC2" w:rsidRDefault="00B10F3A" w:rsidP="00B10F3A">
      <w:pPr>
        <w:ind w:left="5664" w:firstLine="708"/>
        <w:rPr>
          <w:rFonts w:cs="Calibri"/>
          <w:i/>
          <w:sz w:val="24"/>
          <w:szCs w:val="24"/>
        </w:rPr>
      </w:pPr>
      <w:r w:rsidRPr="003C7BC2">
        <w:rPr>
          <w:rFonts w:cs="Calibri"/>
          <w:i/>
          <w:sz w:val="24"/>
          <w:szCs w:val="24"/>
        </w:rPr>
        <w:t>Burmistrz Miasta</w:t>
      </w:r>
    </w:p>
    <w:p w:rsidR="00B10F3A" w:rsidRPr="005C471C" w:rsidRDefault="00B10F3A" w:rsidP="00B10F3A">
      <w:pPr>
        <w:ind w:left="5664"/>
      </w:pPr>
      <w:r>
        <w:rPr>
          <w:rFonts w:eastAsia="Calibri" w:cs="Calibri"/>
          <w:b/>
        </w:rPr>
        <w:t>……………………………………………………</w:t>
      </w:r>
      <w:r>
        <w:rPr>
          <w:rFonts w:cs="Calibri"/>
          <w:b/>
        </w:rPr>
        <w:t>.</w:t>
      </w:r>
    </w:p>
    <w:p w:rsidR="00B10F3A" w:rsidRPr="005C471C" w:rsidRDefault="00B10F3A" w:rsidP="00B10F3A">
      <w:pPr>
        <w:ind w:left="4956" w:firstLine="708"/>
      </w:pPr>
      <w:r>
        <w:rPr>
          <w:rFonts w:eastAsia="Calibri" w:cs="Calibri"/>
          <w:b/>
          <w:vertAlign w:val="superscript"/>
        </w:rPr>
        <w:t xml:space="preserve">                                           </w:t>
      </w:r>
      <w:r>
        <w:rPr>
          <w:rFonts w:cs="Calibri"/>
          <w:b/>
          <w:vertAlign w:val="superscript"/>
        </w:rPr>
        <w:t>( podpis )</w:t>
      </w:r>
      <w:r>
        <w:rPr>
          <w:rFonts w:cs="Calibri"/>
          <w:b/>
          <w:vertAlign w:val="superscript"/>
        </w:rPr>
        <w:tab/>
      </w:r>
      <w:r>
        <w:rPr>
          <w:rFonts w:cs="Calibri"/>
          <w:b/>
          <w:vertAlign w:val="superscript"/>
        </w:rPr>
        <w:tab/>
      </w:r>
    </w:p>
    <w:p w:rsidR="00B10F3A" w:rsidRPr="00B10F3A" w:rsidRDefault="00B10F3A" w:rsidP="00B10F3A">
      <w:pPr>
        <w:ind w:left="5103"/>
        <w:jc w:val="right"/>
        <w:rPr>
          <w:rFonts w:ascii="Times New Roman" w:eastAsia="Times New Roman" w:hAnsi="Times New Roman" w:cs="Times New Roman"/>
          <w:sz w:val="24"/>
          <w:szCs w:val="24"/>
          <w:lang w:eastAsia="pl-PL"/>
        </w:rPr>
      </w:pPr>
      <w:r>
        <w:rPr>
          <w:rFonts w:cs="Calibri"/>
          <w:b/>
        </w:rPr>
        <w:t>Kuźni</w:t>
      </w:r>
      <w:r>
        <w:rPr>
          <w:rFonts w:cs="Calibri"/>
          <w:b/>
        </w:rPr>
        <w:t>a Raciborska, dnia 07.12.2018 r.</w:t>
      </w:r>
      <w:bookmarkStart w:id="0" w:name="_GoBack"/>
      <w:bookmarkEnd w:id="0"/>
    </w:p>
    <w:p w:rsidR="00B10F3A" w:rsidRPr="00B10F3A" w:rsidRDefault="00B10F3A" w:rsidP="00B10F3A">
      <w:pPr>
        <w:spacing w:after="240" w:line="240" w:lineRule="auto"/>
        <w:rPr>
          <w:rFonts w:ascii="Times New Roman" w:eastAsia="Times New Roman" w:hAnsi="Times New Roman" w:cs="Times New Roman"/>
          <w:sz w:val="24"/>
          <w:szCs w:val="24"/>
          <w:lang w:eastAsia="pl-PL"/>
        </w:rPr>
      </w:pPr>
    </w:p>
    <w:p w:rsidR="00B10F3A" w:rsidRPr="00B10F3A" w:rsidRDefault="00B10F3A" w:rsidP="00B10F3A">
      <w:pPr>
        <w:spacing w:after="0" w:line="240" w:lineRule="auto"/>
        <w:rPr>
          <w:rFonts w:ascii="Times New Roman" w:eastAsia="Times New Roman" w:hAnsi="Times New Roman" w:cs="Times New Roman"/>
          <w:sz w:val="24"/>
          <w:szCs w:val="24"/>
          <w:lang w:eastAsia="pl-PL"/>
        </w:rPr>
      </w:pPr>
      <w:r w:rsidRPr="00B10F3A">
        <w:rPr>
          <w:rFonts w:ascii="Times New Roman" w:eastAsia="Times New Roman" w:hAnsi="Times New Roman" w:cs="Times New Roman"/>
          <w:sz w:val="24"/>
          <w:szCs w:val="24"/>
          <w:lang w:eastAsia="pl-PL"/>
        </w:rPr>
        <w:pict/>
      </w:r>
    </w:p>
    <w:p w:rsidR="00B10F3A" w:rsidRPr="00B10F3A" w:rsidRDefault="00B10F3A" w:rsidP="00B10F3A">
      <w:pPr>
        <w:pBdr>
          <w:top w:val="single" w:sz="6" w:space="1" w:color="auto"/>
        </w:pBdr>
        <w:spacing w:after="0" w:line="240" w:lineRule="auto"/>
        <w:jc w:val="center"/>
        <w:rPr>
          <w:rFonts w:ascii="Arial" w:eastAsia="Times New Roman" w:hAnsi="Arial" w:cs="Arial"/>
          <w:vanish/>
          <w:sz w:val="16"/>
          <w:szCs w:val="16"/>
          <w:lang w:eastAsia="pl-PL"/>
        </w:rPr>
      </w:pPr>
      <w:r w:rsidRPr="00B10F3A">
        <w:rPr>
          <w:rFonts w:ascii="Arial" w:eastAsia="Times New Roman" w:hAnsi="Arial" w:cs="Arial"/>
          <w:vanish/>
          <w:sz w:val="16"/>
          <w:szCs w:val="16"/>
          <w:lang w:eastAsia="pl-PL"/>
        </w:rPr>
        <w:t>Dół formularza</w:t>
      </w:r>
    </w:p>
    <w:p w:rsidR="00067CD2" w:rsidRDefault="00B10F3A"/>
    <w:sectPr w:rsidR="00067C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AB7"/>
    <w:rsid w:val="00083C0D"/>
    <w:rsid w:val="00974EEF"/>
    <w:rsid w:val="00B10F3A"/>
    <w:rsid w:val="00DC1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2B642D-426F-4F32-8A1D-194D9140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10F3A"/>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10F3A"/>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10F3A"/>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10F3A"/>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691389">
      <w:bodyDiv w:val="1"/>
      <w:marLeft w:val="0"/>
      <w:marRight w:val="0"/>
      <w:marTop w:val="0"/>
      <w:marBottom w:val="0"/>
      <w:divBdr>
        <w:top w:val="none" w:sz="0" w:space="0" w:color="auto"/>
        <w:left w:val="none" w:sz="0" w:space="0" w:color="auto"/>
        <w:bottom w:val="none" w:sz="0" w:space="0" w:color="auto"/>
        <w:right w:val="none" w:sz="0" w:space="0" w:color="auto"/>
      </w:divBdr>
      <w:divsChild>
        <w:div w:id="1615137581">
          <w:marLeft w:val="0"/>
          <w:marRight w:val="0"/>
          <w:marTop w:val="0"/>
          <w:marBottom w:val="0"/>
          <w:divBdr>
            <w:top w:val="none" w:sz="0" w:space="0" w:color="auto"/>
            <w:left w:val="none" w:sz="0" w:space="0" w:color="auto"/>
            <w:bottom w:val="none" w:sz="0" w:space="0" w:color="auto"/>
            <w:right w:val="none" w:sz="0" w:space="0" w:color="auto"/>
          </w:divBdr>
        </w:div>
        <w:div w:id="1499688815">
          <w:marLeft w:val="0"/>
          <w:marRight w:val="0"/>
          <w:marTop w:val="0"/>
          <w:marBottom w:val="0"/>
          <w:divBdr>
            <w:top w:val="none" w:sz="0" w:space="0" w:color="auto"/>
            <w:left w:val="none" w:sz="0" w:space="0" w:color="auto"/>
            <w:bottom w:val="none" w:sz="0" w:space="0" w:color="auto"/>
            <w:right w:val="none" w:sz="0" w:space="0" w:color="auto"/>
          </w:divBdr>
        </w:div>
        <w:div w:id="1011106498">
          <w:marLeft w:val="0"/>
          <w:marRight w:val="0"/>
          <w:marTop w:val="0"/>
          <w:marBottom w:val="0"/>
          <w:divBdr>
            <w:top w:val="none" w:sz="0" w:space="0" w:color="auto"/>
            <w:left w:val="none" w:sz="0" w:space="0" w:color="auto"/>
            <w:bottom w:val="none" w:sz="0" w:space="0" w:color="auto"/>
            <w:right w:val="none" w:sz="0" w:space="0" w:color="auto"/>
          </w:divBdr>
          <w:divsChild>
            <w:div w:id="482284693">
              <w:marLeft w:val="0"/>
              <w:marRight w:val="0"/>
              <w:marTop w:val="0"/>
              <w:marBottom w:val="0"/>
              <w:divBdr>
                <w:top w:val="none" w:sz="0" w:space="0" w:color="auto"/>
                <w:left w:val="none" w:sz="0" w:space="0" w:color="auto"/>
                <w:bottom w:val="none" w:sz="0" w:space="0" w:color="auto"/>
                <w:right w:val="none" w:sz="0" w:space="0" w:color="auto"/>
              </w:divBdr>
            </w:div>
            <w:div w:id="414522832">
              <w:marLeft w:val="0"/>
              <w:marRight w:val="0"/>
              <w:marTop w:val="0"/>
              <w:marBottom w:val="0"/>
              <w:divBdr>
                <w:top w:val="none" w:sz="0" w:space="0" w:color="auto"/>
                <w:left w:val="none" w:sz="0" w:space="0" w:color="auto"/>
                <w:bottom w:val="none" w:sz="0" w:space="0" w:color="auto"/>
                <w:right w:val="none" w:sz="0" w:space="0" w:color="auto"/>
              </w:divBdr>
            </w:div>
            <w:div w:id="1361130310">
              <w:marLeft w:val="0"/>
              <w:marRight w:val="0"/>
              <w:marTop w:val="0"/>
              <w:marBottom w:val="0"/>
              <w:divBdr>
                <w:top w:val="none" w:sz="0" w:space="0" w:color="auto"/>
                <w:left w:val="none" w:sz="0" w:space="0" w:color="auto"/>
                <w:bottom w:val="none" w:sz="0" w:space="0" w:color="auto"/>
                <w:right w:val="none" w:sz="0" w:space="0" w:color="auto"/>
              </w:divBdr>
              <w:divsChild>
                <w:div w:id="1254047217">
                  <w:marLeft w:val="0"/>
                  <w:marRight w:val="0"/>
                  <w:marTop w:val="0"/>
                  <w:marBottom w:val="0"/>
                  <w:divBdr>
                    <w:top w:val="none" w:sz="0" w:space="0" w:color="auto"/>
                    <w:left w:val="none" w:sz="0" w:space="0" w:color="auto"/>
                    <w:bottom w:val="none" w:sz="0" w:space="0" w:color="auto"/>
                    <w:right w:val="none" w:sz="0" w:space="0" w:color="auto"/>
                  </w:divBdr>
                </w:div>
              </w:divsChild>
            </w:div>
            <w:div w:id="122846507">
              <w:marLeft w:val="0"/>
              <w:marRight w:val="0"/>
              <w:marTop w:val="0"/>
              <w:marBottom w:val="0"/>
              <w:divBdr>
                <w:top w:val="none" w:sz="0" w:space="0" w:color="auto"/>
                <w:left w:val="none" w:sz="0" w:space="0" w:color="auto"/>
                <w:bottom w:val="none" w:sz="0" w:space="0" w:color="auto"/>
                <w:right w:val="none" w:sz="0" w:space="0" w:color="auto"/>
              </w:divBdr>
              <w:divsChild>
                <w:div w:id="647246842">
                  <w:marLeft w:val="0"/>
                  <w:marRight w:val="0"/>
                  <w:marTop w:val="0"/>
                  <w:marBottom w:val="0"/>
                  <w:divBdr>
                    <w:top w:val="none" w:sz="0" w:space="0" w:color="auto"/>
                    <w:left w:val="none" w:sz="0" w:space="0" w:color="auto"/>
                    <w:bottom w:val="none" w:sz="0" w:space="0" w:color="auto"/>
                    <w:right w:val="none" w:sz="0" w:space="0" w:color="auto"/>
                  </w:divBdr>
                </w:div>
              </w:divsChild>
            </w:div>
            <w:div w:id="1216889893">
              <w:marLeft w:val="0"/>
              <w:marRight w:val="0"/>
              <w:marTop w:val="0"/>
              <w:marBottom w:val="0"/>
              <w:divBdr>
                <w:top w:val="none" w:sz="0" w:space="0" w:color="auto"/>
                <w:left w:val="none" w:sz="0" w:space="0" w:color="auto"/>
                <w:bottom w:val="none" w:sz="0" w:space="0" w:color="auto"/>
                <w:right w:val="none" w:sz="0" w:space="0" w:color="auto"/>
              </w:divBdr>
              <w:divsChild>
                <w:div w:id="1996763381">
                  <w:marLeft w:val="0"/>
                  <w:marRight w:val="0"/>
                  <w:marTop w:val="0"/>
                  <w:marBottom w:val="0"/>
                  <w:divBdr>
                    <w:top w:val="none" w:sz="0" w:space="0" w:color="auto"/>
                    <w:left w:val="none" w:sz="0" w:space="0" w:color="auto"/>
                    <w:bottom w:val="none" w:sz="0" w:space="0" w:color="auto"/>
                    <w:right w:val="none" w:sz="0" w:space="0" w:color="auto"/>
                  </w:divBdr>
                </w:div>
                <w:div w:id="979922965">
                  <w:marLeft w:val="0"/>
                  <w:marRight w:val="0"/>
                  <w:marTop w:val="0"/>
                  <w:marBottom w:val="0"/>
                  <w:divBdr>
                    <w:top w:val="none" w:sz="0" w:space="0" w:color="auto"/>
                    <w:left w:val="none" w:sz="0" w:space="0" w:color="auto"/>
                    <w:bottom w:val="none" w:sz="0" w:space="0" w:color="auto"/>
                    <w:right w:val="none" w:sz="0" w:space="0" w:color="auto"/>
                  </w:divBdr>
                </w:div>
                <w:div w:id="113526655">
                  <w:marLeft w:val="0"/>
                  <w:marRight w:val="0"/>
                  <w:marTop w:val="0"/>
                  <w:marBottom w:val="0"/>
                  <w:divBdr>
                    <w:top w:val="none" w:sz="0" w:space="0" w:color="auto"/>
                    <w:left w:val="none" w:sz="0" w:space="0" w:color="auto"/>
                    <w:bottom w:val="none" w:sz="0" w:space="0" w:color="auto"/>
                    <w:right w:val="none" w:sz="0" w:space="0" w:color="auto"/>
                  </w:divBdr>
                </w:div>
                <w:div w:id="1642690707">
                  <w:marLeft w:val="0"/>
                  <w:marRight w:val="0"/>
                  <w:marTop w:val="0"/>
                  <w:marBottom w:val="0"/>
                  <w:divBdr>
                    <w:top w:val="none" w:sz="0" w:space="0" w:color="auto"/>
                    <w:left w:val="none" w:sz="0" w:space="0" w:color="auto"/>
                    <w:bottom w:val="none" w:sz="0" w:space="0" w:color="auto"/>
                    <w:right w:val="none" w:sz="0" w:space="0" w:color="auto"/>
                  </w:divBdr>
                </w:div>
              </w:divsChild>
            </w:div>
            <w:div w:id="64763033">
              <w:marLeft w:val="0"/>
              <w:marRight w:val="0"/>
              <w:marTop w:val="0"/>
              <w:marBottom w:val="0"/>
              <w:divBdr>
                <w:top w:val="none" w:sz="0" w:space="0" w:color="auto"/>
                <w:left w:val="none" w:sz="0" w:space="0" w:color="auto"/>
                <w:bottom w:val="none" w:sz="0" w:space="0" w:color="auto"/>
                <w:right w:val="none" w:sz="0" w:space="0" w:color="auto"/>
              </w:divBdr>
              <w:divsChild>
                <w:div w:id="1405958509">
                  <w:marLeft w:val="0"/>
                  <w:marRight w:val="0"/>
                  <w:marTop w:val="0"/>
                  <w:marBottom w:val="0"/>
                  <w:divBdr>
                    <w:top w:val="none" w:sz="0" w:space="0" w:color="auto"/>
                    <w:left w:val="none" w:sz="0" w:space="0" w:color="auto"/>
                    <w:bottom w:val="none" w:sz="0" w:space="0" w:color="auto"/>
                    <w:right w:val="none" w:sz="0" w:space="0" w:color="auto"/>
                  </w:divBdr>
                </w:div>
                <w:div w:id="655956982">
                  <w:marLeft w:val="0"/>
                  <w:marRight w:val="0"/>
                  <w:marTop w:val="0"/>
                  <w:marBottom w:val="0"/>
                  <w:divBdr>
                    <w:top w:val="none" w:sz="0" w:space="0" w:color="auto"/>
                    <w:left w:val="none" w:sz="0" w:space="0" w:color="auto"/>
                    <w:bottom w:val="none" w:sz="0" w:space="0" w:color="auto"/>
                    <w:right w:val="none" w:sz="0" w:space="0" w:color="auto"/>
                  </w:divBdr>
                </w:div>
                <w:div w:id="951401316">
                  <w:marLeft w:val="0"/>
                  <w:marRight w:val="0"/>
                  <w:marTop w:val="0"/>
                  <w:marBottom w:val="0"/>
                  <w:divBdr>
                    <w:top w:val="none" w:sz="0" w:space="0" w:color="auto"/>
                    <w:left w:val="none" w:sz="0" w:space="0" w:color="auto"/>
                    <w:bottom w:val="none" w:sz="0" w:space="0" w:color="auto"/>
                    <w:right w:val="none" w:sz="0" w:space="0" w:color="auto"/>
                  </w:divBdr>
                </w:div>
                <w:div w:id="113601417">
                  <w:marLeft w:val="0"/>
                  <w:marRight w:val="0"/>
                  <w:marTop w:val="0"/>
                  <w:marBottom w:val="0"/>
                  <w:divBdr>
                    <w:top w:val="none" w:sz="0" w:space="0" w:color="auto"/>
                    <w:left w:val="none" w:sz="0" w:space="0" w:color="auto"/>
                    <w:bottom w:val="none" w:sz="0" w:space="0" w:color="auto"/>
                    <w:right w:val="none" w:sz="0" w:space="0" w:color="auto"/>
                  </w:divBdr>
                </w:div>
                <w:div w:id="408431496">
                  <w:marLeft w:val="0"/>
                  <w:marRight w:val="0"/>
                  <w:marTop w:val="0"/>
                  <w:marBottom w:val="0"/>
                  <w:divBdr>
                    <w:top w:val="none" w:sz="0" w:space="0" w:color="auto"/>
                    <w:left w:val="none" w:sz="0" w:space="0" w:color="auto"/>
                    <w:bottom w:val="none" w:sz="0" w:space="0" w:color="auto"/>
                    <w:right w:val="none" w:sz="0" w:space="0" w:color="auto"/>
                  </w:divBdr>
                </w:div>
                <w:div w:id="670916600">
                  <w:marLeft w:val="0"/>
                  <w:marRight w:val="0"/>
                  <w:marTop w:val="0"/>
                  <w:marBottom w:val="0"/>
                  <w:divBdr>
                    <w:top w:val="none" w:sz="0" w:space="0" w:color="auto"/>
                    <w:left w:val="none" w:sz="0" w:space="0" w:color="auto"/>
                    <w:bottom w:val="none" w:sz="0" w:space="0" w:color="auto"/>
                    <w:right w:val="none" w:sz="0" w:space="0" w:color="auto"/>
                  </w:divBdr>
                </w:div>
                <w:div w:id="1586766697">
                  <w:marLeft w:val="0"/>
                  <w:marRight w:val="0"/>
                  <w:marTop w:val="0"/>
                  <w:marBottom w:val="0"/>
                  <w:divBdr>
                    <w:top w:val="none" w:sz="0" w:space="0" w:color="auto"/>
                    <w:left w:val="none" w:sz="0" w:space="0" w:color="auto"/>
                    <w:bottom w:val="none" w:sz="0" w:space="0" w:color="auto"/>
                    <w:right w:val="none" w:sz="0" w:space="0" w:color="auto"/>
                  </w:divBdr>
                </w:div>
              </w:divsChild>
            </w:div>
            <w:div w:id="880288074">
              <w:marLeft w:val="0"/>
              <w:marRight w:val="0"/>
              <w:marTop w:val="0"/>
              <w:marBottom w:val="0"/>
              <w:divBdr>
                <w:top w:val="none" w:sz="0" w:space="0" w:color="auto"/>
                <w:left w:val="none" w:sz="0" w:space="0" w:color="auto"/>
                <w:bottom w:val="none" w:sz="0" w:space="0" w:color="auto"/>
                <w:right w:val="none" w:sz="0" w:space="0" w:color="auto"/>
              </w:divBdr>
              <w:divsChild>
                <w:div w:id="1657414802">
                  <w:marLeft w:val="0"/>
                  <w:marRight w:val="0"/>
                  <w:marTop w:val="0"/>
                  <w:marBottom w:val="0"/>
                  <w:divBdr>
                    <w:top w:val="none" w:sz="0" w:space="0" w:color="auto"/>
                    <w:left w:val="none" w:sz="0" w:space="0" w:color="auto"/>
                    <w:bottom w:val="none" w:sz="0" w:space="0" w:color="auto"/>
                    <w:right w:val="none" w:sz="0" w:space="0" w:color="auto"/>
                  </w:divBdr>
                </w:div>
                <w:div w:id="1001739455">
                  <w:marLeft w:val="0"/>
                  <w:marRight w:val="0"/>
                  <w:marTop w:val="0"/>
                  <w:marBottom w:val="0"/>
                  <w:divBdr>
                    <w:top w:val="none" w:sz="0" w:space="0" w:color="auto"/>
                    <w:left w:val="none" w:sz="0" w:space="0" w:color="auto"/>
                    <w:bottom w:val="none" w:sz="0" w:space="0" w:color="auto"/>
                    <w:right w:val="none" w:sz="0" w:space="0" w:color="auto"/>
                  </w:divBdr>
                </w:div>
              </w:divsChild>
            </w:div>
            <w:div w:id="2020114111">
              <w:marLeft w:val="0"/>
              <w:marRight w:val="0"/>
              <w:marTop w:val="0"/>
              <w:marBottom w:val="0"/>
              <w:divBdr>
                <w:top w:val="none" w:sz="0" w:space="0" w:color="auto"/>
                <w:left w:val="none" w:sz="0" w:space="0" w:color="auto"/>
                <w:bottom w:val="none" w:sz="0" w:space="0" w:color="auto"/>
                <w:right w:val="none" w:sz="0" w:space="0" w:color="auto"/>
              </w:divBdr>
              <w:divsChild>
                <w:div w:id="941375294">
                  <w:marLeft w:val="0"/>
                  <w:marRight w:val="0"/>
                  <w:marTop w:val="0"/>
                  <w:marBottom w:val="0"/>
                  <w:divBdr>
                    <w:top w:val="none" w:sz="0" w:space="0" w:color="auto"/>
                    <w:left w:val="none" w:sz="0" w:space="0" w:color="auto"/>
                    <w:bottom w:val="none" w:sz="0" w:space="0" w:color="auto"/>
                    <w:right w:val="none" w:sz="0" w:space="0" w:color="auto"/>
                  </w:divBdr>
                </w:div>
                <w:div w:id="1509832929">
                  <w:marLeft w:val="0"/>
                  <w:marRight w:val="0"/>
                  <w:marTop w:val="0"/>
                  <w:marBottom w:val="0"/>
                  <w:divBdr>
                    <w:top w:val="none" w:sz="0" w:space="0" w:color="auto"/>
                    <w:left w:val="none" w:sz="0" w:space="0" w:color="auto"/>
                    <w:bottom w:val="none" w:sz="0" w:space="0" w:color="auto"/>
                    <w:right w:val="none" w:sz="0" w:space="0" w:color="auto"/>
                  </w:divBdr>
                </w:div>
                <w:div w:id="705180644">
                  <w:marLeft w:val="0"/>
                  <w:marRight w:val="0"/>
                  <w:marTop w:val="0"/>
                  <w:marBottom w:val="0"/>
                  <w:divBdr>
                    <w:top w:val="none" w:sz="0" w:space="0" w:color="auto"/>
                    <w:left w:val="none" w:sz="0" w:space="0" w:color="auto"/>
                    <w:bottom w:val="none" w:sz="0" w:space="0" w:color="auto"/>
                    <w:right w:val="none" w:sz="0" w:space="0" w:color="auto"/>
                  </w:divBdr>
                </w:div>
                <w:div w:id="1105922386">
                  <w:marLeft w:val="0"/>
                  <w:marRight w:val="0"/>
                  <w:marTop w:val="0"/>
                  <w:marBottom w:val="0"/>
                  <w:divBdr>
                    <w:top w:val="none" w:sz="0" w:space="0" w:color="auto"/>
                    <w:left w:val="none" w:sz="0" w:space="0" w:color="auto"/>
                    <w:bottom w:val="none" w:sz="0" w:space="0" w:color="auto"/>
                    <w:right w:val="none" w:sz="0" w:space="0" w:color="auto"/>
                  </w:divBdr>
                </w:div>
                <w:div w:id="197160423">
                  <w:marLeft w:val="0"/>
                  <w:marRight w:val="0"/>
                  <w:marTop w:val="0"/>
                  <w:marBottom w:val="0"/>
                  <w:divBdr>
                    <w:top w:val="none" w:sz="0" w:space="0" w:color="auto"/>
                    <w:left w:val="none" w:sz="0" w:space="0" w:color="auto"/>
                    <w:bottom w:val="none" w:sz="0" w:space="0" w:color="auto"/>
                    <w:right w:val="none" w:sz="0" w:space="0" w:color="auto"/>
                  </w:divBdr>
                </w:div>
                <w:div w:id="1822649678">
                  <w:marLeft w:val="0"/>
                  <w:marRight w:val="0"/>
                  <w:marTop w:val="0"/>
                  <w:marBottom w:val="0"/>
                  <w:divBdr>
                    <w:top w:val="none" w:sz="0" w:space="0" w:color="auto"/>
                    <w:left w:val="none" w:sz="0" w:space="0" w:color="auto"/>
                    <w:bottom w:val="none" w:sz="0" w:space="0" w:color="auto"/>
                    <w:right w:val="none" w:sz="0" w:space="0" w:color="auto"/>
                  </w:divBdr>
                </w:div>
              </w:divsChild>
            </w:div>
            <w:div w:id="912473576">
              <w:marLeft w:val="0"/>
              <w:marRight w:val="0"/>
              <w:marTop w:val="0"/>
              <w:marBottom w:val="0"/>
              <w:divBdr>
                <w:top w:val="none" w:sz="0" w:space="0" w:color="auto"/>
                <w:left w:val="none" w:sz="0" w:space="0" w:color="auto"/>
                <w:bottom w:val="none" w:sz="0" w:space="0" w:color="auto"/>
                <w:right w:val="none" w:sz="0" w:space="0" w:color="auto"/>
              </w:divBdr>
              <w:divsChild>
                <w:div w:id="626085090">
                  <w:marLeft w:val="0"/>
                  <w:marRight w:val="0"/>
                  <w:marTop w:val="0"/>
                  <w:marBottom w:val="0"/>
                  <w:divBdr>
                    <w:top w:val="none" w:sz="0" w:space="0" w:color="auto"/>
                    <w:left w:val="none" w:sz="0" w:space="0" w:color="auto"/>
                    <w:bottom w:val="none" w:sz="0" w:space="0" w:color="auto"/>
                    <w:right w:val="none" w:sz="0" w:space="0" w:color="auto"/>
                  </w:divBdr>
                </w:div>
                <w:div w:id="141435200">
                  <w:marLeft w:val="0"/>
                  <w:marRight w:val="0"/>
                  <w:marTop w:val="0"/>
                  <w:marBottom w:val="0"/>
                  <w:divBdr>
                    <w:top w:val="none" w:sz="0" w:space="0" w:color="auto"/>
                    <w:left w:val="none" w:sz="0" w:space="0" w:color="auto"/>
                    <w:bottom w:val="none" w:sz="0" w:space="0" w:color="auto"/>
                    <w:right w:val="none" w:sz="0" w:space="0" w:color="auto"/>
                  </w:divBdr>
                </w:div>
                <w:div w:id="320080947">
                  <w:marLeft w:val="0"/>
                  <w:marRight w:val="0"/>
                  <w:marTop w:val="0"/>
                  <w:marBottom w:val="0"/>
                  <w:divBdr>
                    <w:top w:val="none" w:sz="0" w:space="0" w:color="auto"/>
                    <w:left w:val="none" w:sz="0" w:space="0" w:color="auto"/>
                    <w:bottom w:val="none" w:sz="0" w:space="0" w:color="auto"/>
                    <w:right w:val="none" w:sz="0" w:space="0" w:color="auto"/>
                  </w:divBdr>
                </w:div>
                <w:div w:id="343213731">
                  <w:marLeft w:val="0"/>
                  <w:marRight w:val="0"/>
                  <w:marTop w:val="0"/>
                  <w:marBottom w:val="0"/>
                  <w:divBdr>
                    <w:top w:val="none" w:sz="0" w:space="0" w:color="auto"/>
                    <w:left w:val="none" w:sz="0" w:space="0" w:color="auto"/>
                    <w:bottom w:val="none" w:sz="0" w:space="0" w:color="auto"/>
                    <w:right w:val="none" w:sz="0" w:space="0" w:color="auto"/>
                  </w:divBdr>
                </w:div>
                <w:div w:id="800339789">
                  <w:marLeft w:val="0"/>
                  <w:marRight w:val="0"/>
                  <w:marTop w:val="0"/>
                  <w:marBottom w:val="0"/>
                  <w:divBdr>
                    <w:top w:val="none" w:sz="0" w:space="0" w:color="auto"/>
                    <w:left w:val="none" w:sz="0" w:space="0" w:color="auto"/>
                    <w:bottom w:val="none" w:sz="0" w:space="0" w:color="auto"/>
                    <w:right w:val="none" w:sz="0" w:space="0" w:color="auto"/>
                  </w:divBdr>
                </w:div>
                <w:div w:id="181021142">
                  <w:marLeft w:val="0"/>
                  <w:marRight w:val="0"/>
                  <w:marTop w:val="0"/>
                  <w:marBottom w:val="0"/>
                  <w:divBdr>
                    <w:top w:val="none" w:sz="0" w:space="0" w:color="auto"/>
                    <w:left w:val="none" w:sz="0" w:space="0" w:color="auto"/>
                    <w:bottom w:val="none" w:sz="0" w:space="0" w:color="auto"/>
                    <w:right w:val="none" w:sz="0" w:space="0" w:color="auto"/>
                  </w:divBdr>
                </w:div>
                <w:div w:id="282881562">
                  <w:marLeft w:val="0"/>
                  <w:marRight w:val="0"/>
                  <w:marTop w:val="0"/>
                  <w:marBottom w:val="0"/>
                  <w:divBdr>
                    <w:top w:val="none" w:sz="0" w:space="0" w:color="auto"/>
                    <w:left w:val="none" w:sz="0" w:space="0" w:color="auto"/>
                    <w:bottom w:val="none" w:sz="0" w:space="0" w:color="auto"/>
                    <w:right w:val="none" w:sz="0" w:space="0" w:color="auto"/>
                  </w:divBdr>
                </w:div>
                <w:div w:id="1752392519">
                  <w:marLeft w:val="0"/>
                  <w:marRight w:val="0"/>
                  <w:marTop w:val="0"/>
                  <w:marBottom w:val="0"/>
                  <w:divBdr>
                    <w:top w:val="none" w:sz="0" w:space="0" w:color="auto"/>
                    <w:left w:val="none" w:sz="0" w:space="0" w:color="auto"/>
                    <w:bottom w:val="none" w:sz="0" w:space="0" w:color="auto"/>
                    <w:right w:val="none" w:sz="0" w:space="0" w:color="auto"/>
                  </w:divBdr>
                </w:div>
              </w:divsChild>
            </w:div>
            <w:div w:id="4389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3" Type="http://schemas.openxmlformats.org/officeDocument/2006/relationships/webSettings" Target="webSettings.xml"/><Relationship Id="rId7" Type="http://schemas.openxmlformats.org/officeDocument/2006/relationships/control" Target="activeX/activeX3.xml"/><Relationship Id="rId12"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control" Target="activeX/activeX5.xml"/><Relationship Id="rId5" Type="http://schemas.openxmlformats.org/officeDocument/2006/relationships/control" Target="activeX/activeX1.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image" Target="media/image1.wmf"/><Relationship Id="rId9" Type="http://schemas.openxmlformats.org/officeDocument/2006/relationships/control" Target="activeX/activeX4.xm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5849</Words>
  <Characters>35097</Characters>
  <Application>Microsoft Office Word</Application>
  <DocSecurity>0</DocSecurity>
  <Lines>292</Lines>
  <Paragraphs>81</Paragraphs>
  <ScaleCrop>false</ScaleCrop>
  <Company/>
  <LinksUpToDate>false</LinksUpToDate>
  <CharactersWithSpaces>40865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dcterms:created xsi:type="dcterms:W3CDTF">2018-12-07T12:45:00Z</dcterms:created>
  <dcterms:modified xsi:type="dcterms:W3CDTF">2018-12-07T12:46:00Z</dcterms:modified>
</cp:coreProperties>
</file>