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F24" w:rsidRDefault="00867A4C" w:rsidP="00867A4C">
      <w:pPr>
        <w:ind w:left="1134"/>
        <w:rPr>
          <w:i/>
          <w:u w:val="single"/>
        </w:rPr>
      </w:pPr>
      <w:r w:rsidRPr="00867A4C">
        <w:rPr>
          <w:u w:val="single"/>
        </w:rPr>
        <w:t xml:space="preserve">Obliczenie charakterystyki energetycznej budynku wg </w:t>
      </w:r>
      <w:r w:rsidRPr="00867A4C">
        <w:rPr>
          <w:i/>
          <w:u w:val="single"/>
        </w:rPr>
        <w:t>Rozporządzenia Ministra Infrastruktury i Rozwoju z dnia 27 lutego 2015 roku w sprawie metodologii wyznaczania charakterystyki energetycznej budynku lub części budynku oraz świadectw charakterystyki energetycznej.</w:t>
      </w:r>
    </w:p>
    <w:p w:rsidR="00867A4C" w:rsidRDefault="00867A4C" w:rsidP="00867A4C">
      <w:pPr>
        <w:ind w:left="1134"/>
        <w:rPr>
          <w:u w:val="single"/>
        </w:rPr>
      </w:pPr>
      <w:r w:rsidRPr="00212954">
        <w:rPr>
          <w:u w:val="single"/>
        </w:rPr>
        <w:t xml:space="preserve">Budynek </w:t>
      </w:r>
      <w:r w:rsidR="00212954" w:rsidRPr="00212954">
        <w:rPr>
          <w:u w:val="single"/>
        </w:rPr>
        <w:t>Wiejskiego Ośrodka Kultury w Turzu ul. Raciborska 42.</w:t>
      </w:r>
    </w:p>
    <w:p w:rsidR="00FB146E" w:rsidRPr="00212954" w:rsidRDefault="00FB146E" w:rsidP="00867A4C">
      <w:pPr>
        <w:ind w:left="1134"/>
        <w:rPr>
          <w:u w:val="single"/>
        </w:rPr>
      </w:pPr>
    </w:p>
    <w:p w:rsidR="00867A4C" w:rsidRPr="00FB146E" w:rsidRDefault="00212954" w:rsidP="00212954">
      <w:pPr>
        <w:pStyle w:val="Akapitzlist"/>
        <w:numPr>
          <w:ilvl w:val="0"/>
          <w:numId w:val="1"/>
        </w:numPr>
        <w:ind w:left="1418" w:hanging="284"/>
        <w:rPr>
          <w:b/>
          <w:u w:val="single"/>
        </w:rPr>
      </w:pPr>
      <w:r w:rsidRPr="00FB146E">
        <w:rPr>
          <w:b/>
          <w:u w:val="single"/>
        </w:rPr>
        <w:t>Roczne zapotrzebowanie na energię użytkową (wg audytu energetycznego budynku).</w:t>
      </w:r>
    </w:p>
    <w:p w:rsidR="00212954" w:rsidRDefault="00212954" w:rsidP="00212954">
      <w:pPr>
        <w:pStyle w:val="Akapitzlist"/>
        <w:numPr>
          <w:ilvl w:val="0"/>
          <w:numId w:val="2"/>
        </w:numPr>
      </w:pPr>
      <w:r>
        <w:t>Stan istniejący.</w:t>
      </w:r>
    </w:p>
    <w:p w:rsidR="000F0658" w:rsidRDefault="00212954" w:rsidP="00212954">
      <w:pPr>
        <w:pStyle w:val="Akapitzlist"/>
        <w:ind w:left="1778"/>
      </w:pPr>
      <w:r>
        <w:t>Q</w:t>
      </w:r>
      <w:r>
        <w:rPr>
          <w:vertAlign w:val="subscript"/>
        </w:rPr>
        <w:t>U</w:t>
      </w:r>
      <w:r>
        <w:t xml:space="preserve"> = 556,56 GJ/a = 154.</w:t>
      </w:r>
      <w:r w:rsidR="003A32D1">
        <w:t>599</w:t>
      </w:r>
      <w:r>
        <w:t xml:space="preserve"> kWh/a</w:t>
      </w:r>
    </w:p>
    <w:p w:rsidR="00212954" w:rsidRDefault="00212954" w:rsidP="00212954">
      <w:pPr>
        <w:pStyle w:val="Akapitzlist"/>
        <w:ind w:left="1778"/>
      </w:pPr>
      <w:r>
        <w:br/>
        <w:t>Wskaźnik rocznego zapotrzebowania na energię użytkową</w:t>
      </w:r>
    </w:p>
    <w:p w:rsidR="003A32D1" w:rsidRDefault="003A32D1" w:rsidP="00212954">
      <w:pPr>
        <w:pStyle w:val="Akapitzlist"/>
        <w:ind w:left="1778"/>
        <w:rPr>
          <w:lang w:val="en-US"/>
        </w:rPr>
      </w:pPr>
      <w:r w:rsidRPr="003A32D1">
        <w:rPr>
          <w:lang w:val="en-US"/>
        </w:rPr>
        <w:t>EU = Q</w:t>
      </w:r>
      <w:r w:rsidRPr="003A32D1">
        <w:rPr>
          <w:vertAlign w:val="subscript"/>
          <w:lang w:val="en-US"/>
        </w:rPr>
        <w:t>U</w:t>
      </w:r>
      <w:r w:rsidRPr="003A32D1">
        <w:rPr>
          <w:lang w:val="en-US"/>
        </w:rPr>
        <w:t>/</w:t>
      </w:r>
      <w:proofErr w:type="spellStart"/>
      <w:r w:rsidRPr="003A32D1">
        <w:rPr>
          <w:lang w:val="en-US"/>
        </w:rPr>
        <w:t>A</w:t>
      </w:r>
      <w:r w:rsidRPr="003A32D1">
        <w:rPr>
          <w:vertAlign w:val="subscript"/>
          <w:lang w:val="en-US"/>
        </w:rPr>
        <w:t>f</w:t>
      </w:r>
      <w:proofErr w:type="spellEnd"/>
      <w:r w:rsidRPr="003A32D1">
        <w:rPr>
          <w:lang w:val="en-US"/>
        </w:rPr>
        <w:t xml:space="preserve"> = 154.5</w:t>
      </w:r>
      <w:r>
        <w:rPr>
          <w:lang w:val="en-US"/>
        </w:rPr>
        <w:t>99</w:t>
      </w:r>
      <w:r w:rsidRPr="003A32D1">
        <w:rPr>
          <w:lang w:val="en-US"/>
        </w:rPr>
        <w:t xml:space="preserve"> / 834 = 185,</w:t>
      </w:r>
      <w:r>
        <w:rPr>
          <w:lang w:val="en-US"/>
        </w:rPr>
        <w:t>40</w:t>
      </w:r>
      <w:r w:rsidRPr="003A32D1">
        <w:rPr>
          <w:lang w:val="en-US"/>
        </w:rPr>
        <w:t xml:space="preserve"> kWh/(m</w:t>
      </w:r>
      <w:r w:rsidRPr="003A32D1">
        <w:rPr>
          <w:vertAlign w:val="superscript"/>
          <w:lang w:val="en-US"/>
        </w:rPr>
        <w:t>2</w:t>
      </w:r>
      <w:r w:rsidRPr="003A32D1">
        <w:rPr>
          <w:lang w:val="en-US"/>
        </w:rPr>
        <w:t>a)</w:t>
      </w:r>
    </w:p>
    <w:p w:rsidR="003A32D1" w:rsidRDefault="003A32D1" w:rsidP="00212954">
      <w:pPr>
        <w:pStyle w:val="Akapitzlist"/>
        <w:ind w:left="1778"/>
        <w:rPr>
          <w:vertAlign w:val="superscript"/>
          <w:lang w:val="en-US"/>
        </w:rPr>
      </w:pPr>
      <w:proofErr w:type="spellStart"/>
      <w:r>
        <w:rPr>
          <w:lang w:val="en-US"/>
        </w:rPr>
        <w:t>A</w:t>
      </w:r>
      <w:r>
        <w:rPr>
          <w:vertAlign w:val="subscript"/>
          <w:lang w:val="en-US"/>
        </w:rPr>
        <w:t>f</w:t>
      </w:r>
      <w:proofErr w:type="spellEnd"/>
      <w:r>
        <w:rPr>
          <w:lang w:val="en-US"/>
        </w:rPr>
        <w:t xml:space="preserve"> = 834 m</w:t>
      </w:r>
      <w:r>
        <w:rPr>
          <w:vertAlign w:val="superscript"/>
          <w:lang w:val="en-US"/>
        </w:rPr>
        <w:t>2</w:t>
      </w:r>
    </w:p>
    <w:p w:rsidR="000F0658" w:rsidRPr="003A32D1" w:rsidRDefault="000F0658" w:rsidP="00212954">
      <w:pPr>
        <w:pStyle w:val="Akapitzlist"/>
        <w:ind w:left="1778"/>
        <w:rPr>
          <w:lang w:val="en-US"/>
        </w:rPr>
      </w:pPr>
    </w:p>
    <w:p w:rsidR="003A32D1" w:rsidRDefault="003A32D1" w:rsidP="003A32D1">
      <w:pPr>
        <w:pStyle w:val="Akapitzlist"/>
        <w:numPr>
          <w:ilvl w:val="0"/>
          <w:numId w:val="2"/>
        </w:numPr>
      </w:pPr>
      <w:r>
        <w:t>Stan projektowany.</w:t>
      </w:r>
    </w:p>
    <w:p w:rsidR="003A32D1" w:rsidRDefault="003A32D1" w:rsidP="003A32D1">
      <w:pPr>
        <w:pStyle w:val="Akapitzlist"/>
        <w:ind w:left="1778"/>
      </w:pPr>
      <w:r>
        <w:t>Q</w:t>
      </w:r>
      <w:r>
        <w:rPr>
          <w:vertAlign w:val="subscript"/>
        </w:rPr>
        <w:t>U</w:t>
      </w:r>
      <w:r>
        <w:t xml:space="preserve"> = </w:t>
      </w:r>
      <w:r>
        <w:t>227</w:t>
      </w:r>
      <w:r>
        <w:t>,</w:t>
      </w:r>
      <w:r>
        <w:t>84</w:t>
      </w:r>
      <w:r>
        <w:t xml:space="preserve"> GJ/a = </w:t>
      </w:r>
      <w:r>
        <w:t>63</w:t>
      </w:r>
      <w:r>
        <w:t>.</w:t>
      </w:r>
      <w:r>
        <w:t>289</w:t>
      </w:r>
      <w:r>
        <w:t xml:space="preserve"> kWh/a</w:t>
      </w:r>
      <w:r>
        <w:br/>
        <w:t>Wskaźnik rocznego zapotrzebowania na energię użytkową</w:t>
      </w:r>
    </w:p>
    <w:p w:rsidR="003A32D1" w:rsidRDefault="003A32D1" w:rsidP="003A32D1">
      <w:pPr>
        <w:pStyle w:val="Akapitzlist"/>
        <w:ind w:left="1778"/>
        <w:rPr>
          <w:lang w:val="en-US"/>
        </w:rPr>
      </w:pPr>
      <w:r w:rsidRPr="003A32D1">
        <w:rPr>
          <w:lang w:val="en-US"/>
        </w:rPr>
        <w:t>EU = Q</w:t>
      </w:r>
      <w:r w:rsidRPr="003A32D1">
        <w:rPr>
          <w:vertAlign w:val="subscript"/>
          <w:lang w:val="en-US"/>
        </w:rPr>
        <w:t>U</w:t>
      </w:r>
      <w:r w:rsidRPr="003A32D1">
        <w:rPr>
          <w:lang w:val="en-US"/>
        </w:rPr>
        <w:t>/</w:t>
      </w:r>
      <w:proofErr w:type="spellStart"/>
      <w:r w:rsidRPr="003A32D1">
        <w:rPr>
          <w:lang w:val="en-US"/>
        </w:rPr>
        <w:t>A</w:t>
      </w:r>
      <w:r w:rsidRPr="003A32D1">
        <w:rPr>
          <w:vertAlign w:val="subscript"/>
          <w:lang w:val="en-US"/>
        </w:rPr>
        <w:t>f</w:t>
      </w:r>
      <w:proofErr w:type="spellEnd"/>
      <w:r w:rsidRPr="003A32D1">
        <w:rPr>
          <w:lang w:val="en-US"/>
        </w:rPr>
        <w:t xml:space="preserve"> = 154.5</w:t>
      </w:r>
      <w:r>
        <w:rPr>
          <w:lang w:val="en-US"/>
        </w:rPr>
        <w:t>99</w:t>
      </w:r>
      <w:r w:rsidRPr="003A32D1">
        <w:rPr>
          <w:lang w:val="en-US"/>
        </w:rPr>
        <w:t xml:space="preserve"> / 834 = </w:t>
      </w:r>
      <w:r w:rsidR="000F0658">
        <w:rPr>
          <w:lang w:val="en-US"/>
        </w:rPr>
        <w:t>75</w:t>
      </w:r>
      <w:r w:rsidRPr="003A32D1">
        <w:rPr>
          <w:lang w:val="en-US"/>
        </w:rPr>
        <w:t>,</w:t>
      </w:r>
      <w:r w:rsidR="000F0658">
        <w:rPr>
          <w:lang w:val="en-US"/>
        </w:rPr>
        <w:t>9</w:t>
      </w:r>
      <w:r>
        <w:rPr>
          <w:lang w:val="en-US"/>
        </w:rPr>
        <w:t>0</w:t>
      </w:r>
      <w:r w:rsidRPr="003A32D1">
        <w:rPr>
          <w:lang w:val="en-US"/>
        </w:rPr>
        <w:t xml:space="preserve"> kWh/(m</w:t>
      </w:r>
      <w:r w:rsidRPr="003A32D1">
        <w:rPr>
          <w:vertAlign w:val="superscript"/>
          <w:lang w:val="en-US"/>
        </w:rPr>
        <w:t>2</w:t>
      </w:r>
      <w:r w:rsidRPr="003A32D1">
        <w:rPr>
          <w:lang w:val="en-US"/>
        </w:rPr>
        <w:t>a)</w:t>
      </w:r>
    </w:p>
    <w:p w:rsidR="003A32D1" w:rsidRDefault="003A32D1" w:rsidP="003A32D1">
      <w:pPr>
        <w:pStyle w:val="Akapitzlist"/>
        <w:ind w:left="1778"/>
        <w:rPr>
          <w:vertAlign w:val="superscript"/>
          <w:lang w:val="en-US"/>
        </w:rPr>
      </w:pPr>
      <w:proofErr w:type="spellStart"/>
      <w:r>
        <w:rPr>
          <w:lang w:val="en-US"/>
        </w:rPr>
        <w:t>A</w:t>
      </w:r>
      <w:r>
        <w:rPr>
          <w:vertAlign w:val="subscript"/>
          <w:lang w:val="en-US"/>
        </w:rPr>
        <w:t>f</w:t>
      </w:r>
      <w:proofErr w:type="spellEnd"/>
      <w:r>
        <w:rPr>
          <w:lang w:val="en-US"/>
        </w:rPr>
        <w:t xml:space="preserve"> = 834 m</w:t>
      </w:r>
      <w:r>
        <w:rPr>
          <w:vertAlign w:val="superscript"/>
          <w:lang w:val="en-US"/>
        </w:rPr>
        <w:t>2</w:t>
      </w:r>
    </w:p>
    <w:p w:rsidR="00643A61" w:rsidRPr="003A32D1" w:rsidRDefault="00643A61" w:rsidP="003A32D1">
      <w:pPr>
        <w:pStyle w:val="Akapitzlist"/>
        <w:ind w:left="1778"/>
        <w:rPr>
          <w:lang w:val="en-US"/>
        </w:rPr>
      </w:pPr>
    </w:p>
    <w:p w:rsidR="000F0658" w:rsidRPr="00FB146E" w:rsidRDefault="000F0658" w:rsidP="000F0658">
      <w:pPr>
        <w:pStyle w:val="Akapitzlist"/>
        <w:numPr>
          <w:ilvl w:val="0"/>
          <w:numId w:val="1"/>
        </w:numPr>
        <w:ind w:left="1418" w:hanging="284"/>
        <w:rPr>
          <w:b/>
          <w:u w:val="single"/>
        </w:rPr>
      </w:pPr>
      <w:r w:rsidRPr="00FB146E">
        <w:rPr>
          <w:b/>
          <w:u w:val="single"/>
        </w:rPr>
        <w:t xml:space="preserve">Roczne zapotrzebowanie na energię </w:t>
      </w:r>
      <w:r w:rsidRPr="00FB146E">
        <w:rPr>
          <w:b/>
          <w:u w:val="single"/>
        </w:rPr>
        <w:t>końcową</w:t>
      </w:r>
      <w:r w:rsidRPr="00FB146E">
        <w:rPr>
          <w:b/>
          <w:u w:val="single"/>
        </w:rPr>
        <w:t>.</w:t>
      </w:r>
    </w:p>
    <w:p w:rsidR="000F0658" w:rsidRDefault="000F0658" w:rsidP="000F0658">
      <w:pPr>
        <w:pStyle w:val="Akapitzlist"/>
        <w:numPr>
          <w:ilvl w:val="0"/>
          <w:numId w:val="3"/>
        </w:numPr>
      </w:pPr>
      <w:r>
        <w:t>Stan istniejący.</w:t>
      </w:r>
    </w:p>
    <w:p w:rsidR="000F0658" w:rsidRPr="000F0658" w:rsidRDefault="00AB3EFB" w:rsidP="000F0658">
      <w:pPr>
        <w:pStyle w:val="Akapitzlist"/>
        <w:spacing w:line="360" w:lineRule="auto"/>
        <w:ind w:left="1778"/>
        <w:rPr>
          <w:rFonts w:ascii="Times New Roman" w:hAnsi="Times New Roman"/>
        </w:rPr>
      </w:pPr>
      <w:r>
        <w:tab/>
      </w:r>
      <w:r w:rsidR="000F0658" w:rsidRPr="000F0658">
        <w:t xml:space="preserve">Średnia sezonowa sprawność </w:t>
      </w:r>
      <w:r w:rsidR="000F0658" w:rsidRPr="000F0658">
        <w:t>wytwarzania.</w:t>
      </w:r>
      <w:r w:rsidR="00643A61">
        <w:br/>
      </w:r>
      <w:r w:rsidR="000F0658" w:rsidRPr="000F0658">
        <w:rPr>
          <w:rFonts w:cstheme="minorHAnsi"/>
        </w:rPr>
        <w:sym w:font="Symbol" w:char="F068"/>
      </w:r>
      <w:r w:rsidR="000F0658" w:rsidRPr="000F0658">
        <w:rPr>
          <w:rFonts w:cstheme="minorHAnsi"/>
          <w:vertAlign w:val="subscript"/>
        </w:rPr>
        <w:t>Hg</w:t>
      </w:r>
      <w:r w:rsidR="000F0658" w:rsidRPr="000F0658">
        <w:rPr>
          <w:rFonts w:cstheme="minorHAnsi"/>
        </w:rPr>
        <w:t xml:space="preserve"> = 0,82</w:t>
      </w:r>
      <w:r>
        <w:rPr>
          <w:rFonts w:cstheme="minorHAnsi"/>
        </w:rPr>
        <w:tab/>
      </w:r>
      <w:r w:rsidR="000F0658" w:rsidRPr="000F0658">
        <w:rPr>
          <w:rFonts w:cstheme="minorHAnsi"/>
        </w:rPr>
        <w:t>Kotłownia węglowa, kocioł wyprodukowany po 2000 r.</w:t>
      </w:r>
    </w:p>
    <w:p w:rsidR="000F0658" w:rsidRPr="000F0658" w:rsidRDefault="00AB3EFB" w:rsidP="00AB3EFB">
      <w:pPr>
        <w:pStyle w:val="Akapitzlist"/>
        <w:spacing w:line="360" w:lineRule="auto"/>
        <w:ind w:left="1778"/>
        <w:rPr>
          <w:rFonts w:ascii="Times New Roman" w:hAnsi="Times New Roman"/>
        </w:rPr>
      </w:pPr>
      <w:r>
        <w:tab/>
      </w:r>
      <w:r w:rsidRPr="000F0658">
        <w:t xml:space="preserve">Średnia sezonowa </w:t>
      </w:r>
      <w:r>
        <w:t>sprawność akumulacji</w:t>
      </w:r>
      <w:r w:rsidRPr="000F0658">
        <w:t>.</w:t>
      </w:r>
      <w:r w:rsidR="00643A61">
        <w:br/>
      </w:r>
      <w:r w:rsidR="000F0658" w:rsidRPr="00AB3EFB">
        <w:rPr>
          <w:rFonts w:cstheme="minorHAnsi"/>
        </w:rPr>
        <w:sym w:font="Symbol" w:char="F068"/>
      </w:r>
      <w:r w:rsidR="000F0658" w:rsidRPr="00AB3EFB">
        <w:rPr>
          <w:rFonts w:cstheme="minorHAnsi"/>
          <w:vertAlign w:val="subscript"/>
        </w:rPr>
        <w:t>Hs</w:t>
      </w:r>
      <w:r w:rsidR="000F0658" w:rsidRPr="00AB3EFB">
        <w:rPr>
          <w:rFonts w:cstheme="minorHAnsi"/>
        </w:rPr>
        <w:t xml:space="preserve"> = 1,00</w:t>
      </w:r>
      <w:r>
        <w:rPr>
          <w:rFonts w:cstheme="minorHAnsi"/>
        </w:rPr>
        <w:tab/>
      </w:r>
      <w:r w:rsidR="000F0658" w:rsidRPr="00AB3EFB">
        <w:rPr>
          <w:rFonts w:cstheme="minorHAnsi"/>
        </w:rPr>
        <w:t>Bez zbiornika buforowego.</w:t>
      </w:r>
    </w:p>
    <w:p w:rsidR="000F0658" w:rsidRPr="000F0658" w:rsidRDefault="00AB3EFB" w:rsidP="00AB3EFB">
      <w:pPr>
        <w:pStyle w:val="Akapitzlist"/>
        <w:spacing w:line="360" w:lineRule="auto"/>
        <w:ind w:left="1778"/>
        <w:rPr>
          <w:rFonts w:ascii="Times New Roman" w:hAnsi="Times New Roman"/>
        </w:rPr>
      </w:pPr>
      <w:r w:rsidRPr="00AB3EFB">
        <w:rPr>
          <w:rFonts w:cstheme="minorHAnsi"/>
        </w:rPr>
        <w:tab/>
        <w:t xml:space="preserve">Średnia sezonowa sprawność </w:t>
      </w:r>
      <w:proofErr w:type="spellStart"/>
      <w:r w:rsidRPr="00AB3EFB">
        <w:rPr>
          <w:rFonts w:cstheme="minorHAnsi"/>
        </w:rPr>
        <w:t>przesyłu</w:t>
      </w:r>
      <w:proofErr w:type="spellEnd"/>
      <w:r w:rsidRPr="00AB3EFB">
        <w:rPr>
          <w:rFonts w:cstheme="minorHAnsi"/>
        </w:rPr>
        <w:t>.</w:t>
      </w:r>
      <w:r w:rsidR="00643A61">
        <w:rPr>
          <w:rFonts w:cstheme="minorHAnsi"/>
        </w:rPr>
        <w:br/>
      </w:r>
      <w:r w:rsidR="000F0658" w:rsidRPr="00AB3EFB">
        <w:rPr>
          <w:rFonts w:cstheme="minorHAnsi"/>
        </w:rPr>
        <w:sym w:font="Symbol" w:char="F068"/>
      </w:r>
      <w:proofErr w:type="spellStart"/>
      <w:r w:rsidR="000F0658" w:rsidRPr="00AB3EFB">
        <w:rPr>
          <w:rFonts w:cstheme="minorHAnsi"/>
          <w:vertAlign w:val="subscript"/>
        </w:rPr>
        <w:t>Hd</w:t>
      </w:r>
      <w:proofErr w:type="spellEnd"/>
      <w:r w:rsidR="000F0658" w:rsidRPr="00AB3EFB">
        <w:rPr>
          <w:rFonts w:cstheme="minorHAnsi"/>
        </w:rPr>
        <w:t xml:space="preserve"> = 0,96</w:t>
      </w:r>
      <w:r>
        <w:rPr>
          <w:rFonts w:cstheme="minorHAnsi"/>
        </w:rPr>
        <w:tab/>
      </w:r>
      <w:r w:rsidR="000F0658" w:rsidRPr="00AB3EFB">
        <w:rPr>
          <w:rFonts w:cstheme="minorHAnsi"/>
        </w:rPr>
        <w:t>Przewody izolowane zainstalowane w przestrzeni ogrzewanej.</w:t>
      </w:r>
    </w:p>
    <w:p w:rsidR="000F0658" w:rsidRPr="000F0658" w:rsidRDefault="00AB3EFB" w:rsidP="00AB3EFB">
      <w:pPr>
        <w:pStyle w:val="Akapitzlist"/>
        <w:spacing w:line="360" w:lineRule="auto"/>
        <w:ind w:left="1778"/>
        <w:rPr>
          <w:rFonts w:ascii="Times New Roman" w:hAnsi="Times New Roman"/>
        </w:rPr>
      </w:pPr>
      <w:r w:rsidRPr="00AB3EFB">
        <w:rPr>
          <w:rFonts w:cstheme="minorHAnsi"/>
        </w:rPr>
        <w:tab/>
        <w:t xml:space="preserve">Średnia sezonowa sprawność </w:t>
      </w:r>
      <w:r>
        <w:rPr>
          <w:rFonts w:cstheme="minorHAnsi"/>
        </w:rPr>
        <w:t>regulacji i wykorzystania ciepła</w:t>
      </w:r>
      <w:r w:rsidRPr="00AB3EFB">
        <w:rPr>
          <w:rFonts w:cstheme="minorHAnsi"/>
        </w:rPr>
        <w:t>.</w:t>
      </w:r>
      <w:r w:rsidR="00643A61">
        <w:rPr>
          <w:rFonts w:cstheme="minorHAnsi"/>
        </w:rPr>
        <w:br/>
      </w:r>
      <w:r w:rsidR="000F0658" w:rsidRPr="00AB3EFB">
        <w:rPr>
          <w:rFonts w:cstheme="minorHAnsi"/>
        </w:rPr>
        <w:sym w:font="Symbol" w:char="F068"/>
      </w:r>
      <w:r w:rsidR="000F0658" w:rsidRPr="00AB3EFB">
        <w:rPr>
          <w:rFonts w:cstheme="minorHAnsi"/>
          <w:vertAlign w:val="subscript"/>
        </w:rPr>
        <w:t>He</w:t>
      </w:r>
      <w:r w:rsidR="000F0658" w:rsidRPr="00AB3EFB">
        <w:rPr>
          <w:rFonts w:cstheme="minorHAnsi"/>
        </w:rPr>
        <w:t xml:space="preserve"> = 0,82</w:t>
      </w:r>
      <w:r w:rsidR="000F0658" w:rsidRPr="00AB3EFB">
        <w:rPr>
          <w:rFonts w:cstheme="minorHAnsi"/>
        </w:rPr>
        <w:tab/>
      </w:r>
      <w:r w:rsidR="000F0658" w:rsidRPr="00AB3EFB">
        <w:rPr>
          <w:rFonts w:cstheme="minorHAnsi"/>
        </w:rPr>
        <w:tab/>
        <w:t xml:space="preserve">Regulacja </w:t>
      </w:r>
      <w:r w:rsidRPr="00AB3EFB">
        <w:rPr>
          <w:rFonts w:cstheme="minorHAnsi"/>
        </w:rPr>
        <w:t xml:space="preserve">automatyczna </w:t>
      </w:r>
      <w:r w:rsidR="000F0658" w:rsidRPr="00AB3EFB">
        <w:rPr>
          <w:rFonts w:cstheme="minorHAnsi"/>
        </w:rPr>
        <w:t>miejscowa przy grzejnikach.</w:t>
      </w:r>
    </w:p>
    <w:p w:rsidR="000F0658" w:rsidRPr="00AB3EFB" w:rsidRDefault="00F8172B" w:rsidP="00AB3EFB">
      <w:pPr>
        <w:pStyle w:val="Akapitzlist"/>
        <w:spacing w:line="360" w:lineRule="auto"/>
        <w:ind w:left="1778"/>
        <w:rPr>
          <w:rFonts w:cstheme="minorHAnsi"/>
        </w:rPr>
      </w:pPr>
      <w:r>
        <w:rPr>
          <w:rFonts w:cstheme="minorHAnsi"/>
        </w:rPr>
        <w:tab/>
      </w:r>
      <w:r w:rsidR="000F0658" w:rsidRPr="00AB3EFB">
        <w:rPr>
          <w:rFonts w:cstheme="minorHAnsi"/>
        </w:rPr>
        <w:t>Przerwa na ogrzewanie w okresie tygodnia.</w:t>
      </w:r>
      <w:r w:rsidR="00643A61">
        <w:rPr>
          <w:rFonts w:cstheme="minorHAnsi"/>
        </w:rPr>
        <w:br/>
      </w:r>
      <w:r w:rsidR="000F0658" w:rsidRPr="00AB3EFB">
        <w:rPr>
          <w:rFonts w:cstheme="minorHAnsi"/>
        </w:rPr>
        <w:tab/>
      </w:r>
      <w:proofErr w:type="spellStart"/>
      <w:r w:rsidR="000F0658" w:rsidRPr="00AB3EFB">
        <w:rPr>
          <w:rFonts w:cstheme="minorHAnsi"/>
        </w:rPr>
        <w:t>w</w:t>
      </w:r>
      <w:r w:rsidR="000F0658" w:rsidRPr="00AB3EFB">
        <w:rPr>
          <w:rFonts w:cstheme="minorHAnsi"/>
          <w:vertAlign w:val="subscript"/>
        </w:rPr>
        <w:t>t</w:t>
      </w:r>
      <w:proofErr w:type="spellEnd"/>
      <w:r w:rsidR="000F0658" w:rsidRPr="00AB3EFB">
        <w:rPr>
          <w:rFonts w:cstheme="minorHAnsi"/>
        </w:rPr>
        <w:t xml:space="preserve"> = 0,75</w:t>
      </w:r>
      <w:r w:rsidR="00AB3EFB">
        <w:rPr>
          <w:rFonts w:cstheme="minorHAnsi"/>
        </w:rPr>
        <w:tab/>
      </w:r>
      <w:r w:rsidR="000F0658" w:rsidRPr="00AB3EFB">
        <w:rPr>
          <w:rFonts w:cstheme="minorHAnsi"/>
        </w:rPr>
        <w:t>budynek użytkowany 5 dni w tygodniu.</w:t>
      </w:r>
    </w:p>
    <w:p w:rsidR="000F0658" w:rsidRPr="00643A61" w:rsidRDefault="00F8172B" w:rsidP="00AB3EFB">
      <w:pPr>
        <w:pStyle w:val="Akapitzlist"/>
        <w:spacing w:line="360" w:lineRule="auto"/>
        <w:ind w:left="1778"/>
        <w:rPr>
          <w:rFonts w:cstheme="minorHAnsi"/>
        </w:rPr>
      </w:pPr>
      <w:r>
        <w:rPr>
          <w:rFonts w:cstheme="minorHAnsi"/>
        </w:rPr>
        <w:tab/>
      </w:r>
      <w:r w:rsidR="000F0658" w:rsidRPr="00AB3EFB">
        <w:rPr>
          <w:rFonts w:cstheme="minorHAnsi"/>
        </w:rPr>
        <w:t>Przerwa na ogrzewanie w ciągu doby.</w:t>
      </w:r>
      <w:r w:rsidR="00643A61">
        <w:rPr>
          <w:rFonts w:cstheme="minorHAnsi"/>
        </w:rPr>
        <w:br/>
      </w:r>
      <w:r w:rsidR="000F0658" w:rsidRPr="00AB3EFB">
        <w:rPr>
          <w:rFonts w:cstheme="minorHAnsi"/>
        </w:rPr>
        <w:tab/>
      </w:r>
      <w:proofErr w:type="spellStart"/>
      <w:r w:rsidR="000F0658" w:rsidRPr="00AB3EFB">
        <w:rPr>
          <w:rFonts w:cstheme="minorHAnsi"/>
        </w:rPr>
        <w:t>w</w:t>
      </w:r>
      <w:r w:rsidR="000F0658" w:rsidRPr="00AB3EFB">
        <w:rPr>
          <w:rFonts w:cstheme="minorHAnsi"/>
          <w:vertAlign w:val="subscript"/>
        </w:rPr>
        <w:t>d</w:t>
      </w:r>
      <w:proofErr w:type="spellEnd"/>
      <w:r w:rsidR="000F0658" w:rsidRPr="00AB3EFB">
        <w:rPr>
          <w:rFonts w:cstheme="minorHAnsi"/>
        </w:rPr>
        <w:t xml:space="preserve"> = 0,85</w:t>
      </w:r>
      <w:r w:rsidR="00AB3EFB">
        <w:rPr>
          <w:rFonts w:cstheme="minorHAnsi"/>
        </w:rPr>
        <w:tab/>
      </w:r>
      <w:r w:rsidR="000F0658" w:rsidRPr="00AB3EFB">
        <w:rPr>
          <w:rFonts w:cstheme="minorHAnsi"/>
        </w:rPr>
        <w:t>przerwa w ogrzewaniu 12 godzin w ciągu doby.</w:t>
      </w:r>
    </w:p>
    <w:p w:rsidR="000F0658" w:rsidRPr="00643A61" w:rsidRDefault="000F0658" w:rsidP="00AB3EFB">
      <w:pPr>
        <w:pStyle w:val="Akapitzlist"/>
        <w:spacing w:line="360" w:lineRule="auto"/>
        <w:ind w:left="1778"/>
        <w:rPr>
          <w:rFonts w:cstheme="minorHAnsi"/>
          <w:bCs/>
        </w:rPr>
      </w:pPr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o</w:t>
      </w:r>
      <w:r w:rsidRPr="00643A61">
        <w:rPr>
          <w:rFonts w:cstheme="minorHAnsi"/>
          <w:bCs/>
        </w:rPr>
        <w:t xml:space="preserve"> = </w:t>
      </w:r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Hg</w:t>
      </w:r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Hs</w:t>
      </w:r>
      <w:r w:rsidRPr="00643A61">
        <w:rPr>
          <w:rFonts w:cstheme="minorHAnsi"/>
        </w:rPr>
        <w:sym w:font="Symbol" w:char="F068"/>
      </w:r>
      <w:proofErr w:type="spellStart"/>
      <w:r w:rsidRPr="00643A61">
        <w:rPr>
          <w:rFonts w:cstheme="minorHAnsi"/>
          <w:bCs/>
          <w:vertAlign w:val="subscript"/>
        </w:rPr>
        <w:t>Hd</w:t>
      </w:r>
      <w:proofErr w:type="spellEnd"/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He</w:t>
      </w:r>
      <w:r w:rsidRPr="00643A61">
        <w:rPr>
          <w:rFonts w:cstheme="minorHAnsi"/>
          <w:bCs/>
        </w:rPr>
        <w:t xml:space="preserve"> = 0,6455</w:t>
      </w:r>
    </w:p>
    <w:p w:rsidR="000F0658" w:rsidRDefault="000F0658" w:rsidP="000F0658">
      <w:pPr>
        <w:pStyle w:val="Akapitzlist"/>
        <w:ind w:left="1778"/>
      </w:pPr>
    </w:p>
    <w:p w:rsidR="00FB146E" w:rsidRDefault="000F0658" w:rsidP="000F0658">
      <w:pPr>
        <w:pStyle w:val="Akapitzlist"/>
        <w:ind w:left="1778"/>
      </w:pPr>
      <w:r>
        <w:t>Q</w:t>
      </w:r>
      <w:r w:rsidR="00643A61">
        <w:rPr>
          <w:vertAlign w:val="subscript"/>
        </w:rPr>
        <w:t>K</w:t>
      </w:r>
      <w:r>
        <w:t xml:space="preserve"> = </w:t>
      </w:r>
      <w:r w:rsidR="00643A61">
        <w:t>Q</w:t>
      </w:r>
      <w:r w:rsidR="00643A61">
        <w:rPr>
          <w:vertAlign w:val="subscript"/>
        </w:rPr>
        <w:t>U</w:t>
      </w:r>
      <w:r w:rsidR="00643A61">
        <w:t>*</w:t>
      </w:r>
      <w:proofErr w:type="spellStart"/>
      <w:r w:rsidR="00643A61">
        <w:t>w</w:t>
      </w:r>
      <w:r w:rsidR="00643A61">
        <w:rPr>
          <w:vertAlign w:val="subscript"/>
        </w:rPr>
        <w:t>t</w:t>
      </w:r>
      <w:proofErr w:type="spellEnd"/>
      <w:r w:rsidR="00643A61">
        <w:t>*</w:t>
      </w:r>
      <w:proofErr w:type="spellStart"/>
      <w:r w:rsidR="00643A61">
        <w:t>w</w:t>
      </w:r>
      <w:r w:rsidR="00643A61">
        <w:rPr>
          <w:vertAlign w:val="subscript"/>
        </w:rPr>
        <w:t>d</w:t>
      </w:r>
      <w:proofErr w:type="spellEnd"/>
      <w:r w:rsidR="00643A61">
        <w:t xml:space="preserve"> / </w:t>
      </w:r>
      <w:r w:rsidR="00643A61" w:rsidRPr="00643A61">
        <w:rPr>
          <w:rFonts w:cstheme="minorHAnsi"/>
        </w:rPr>
        <w:sym w:font="Symbol" w:char="F068"/>
      </w:r>
      <w:r w:rsidR="00643A61" w:rsidRPr="00643A61">
        <w:rPr>
          <w:rFonts w:cstheme="minorHAnsi"/>
          <w:bCs/>
          <w:vertAlign w:val="subscript"/>
        </w:rPr>
        <w:t>o</w:t>
      </w:r>
      <w:r w:rsidR="00643A61">
        <w:t xml:space="preserve"> =  549,66 GJ/a = 152</w:t>
      </w:r>
      <w:r>
        <w:t>.</w:t>
      </w:r>
      <w:r w:rsidR="00643A61">
        <w:t>683</w:t>
      </w:r>
      <w:r>
        <w:t xml:space="preserve"> kWh/a</w:t>
      </w:r>
    </w:p>
    <w:p w:rsidR="00FB146E" w:rsidRDefault="00FB146E" w:rsidP="000F0658">
      <w:pPr>
        <w:pStyle w:val="Akapitzlist"/>
        <w:ind w:left="1778"/>
      </w:pPr>
    </w:p>
    <w:p w:rsidR="00FB146E" w:rsidRDefault="00FB146E" w:rsidP="000F0658">
      <w:pPr>
        <w:pStyle w:val="Akapitzlist"/>
        <w:ind w:left="1778"/>
      </w:pPr>
    </w:p>
    <w:p w:rsidR="000F0658" w:rsidRDefault="000F0658" w:rsidP="000F0658">
      <w:pPr>
        <w:pStyle w:val="Akapitzlist"/>
        <w:ind w:left="1778"/>
      </w:pPr>
      <w:r>
        <w:t xml:space="preserve">Wskaźnik rocznego zapotrzebowania na energię </w:t>
      </w:r>
      <w:r w:rsidR="00643A61">
        <w:t>końcową</w:t>
      </w:r>
    </w:p>
    <w:p w:rsidR="000F0658" w:rsidRDefault="000F0658" w:rsidP="000F0658">
      <w:pPr>
        <w:pStyle w:val="Akapitzlist"/>
        <w:ind w:left="1778"/>
        <w:rPr>
          <w:vertAlign w:val="superscript"/>
        </w:rPr>
      </w:pPr>
      <w:r w:rsidRPr="00FB146E">
        <w:t>E</w:t>
      </w:r>
      <w:r w:rsidR="00643A61" w:rsidRPr="00FB146E">
        <w:t>K</w:t>
      </w:r>
      <w:r w:rsidRPr="00FB146E">
        <w:t xml:space="preserve"> = Q</w:t>
      </w:r>
      <w:r w:rsidR="00643A61" w:rsidRPr="00FB146E">
        <w:rPr>
          <w:vertAlign w:val="subscript"/>
        </w:rPr>
        <w:t>K</w:t>
      </w:r>
      <w:r w:rsidRPr="00FB146E">
        <w:t>/</w:t>
      </w:r>
      <w:proofErr w:type="spellStart"/>
      <w:r w:rsidRPr="00FB146E">
        <w:t>A</w:t>
      </w:r>
      <w:r w:rsidRPr="00FB146E">
        <w:rPr>
          <w:vertAlign w:val="subscript"/>
        </w:rPr>
        <w:t>f</w:t>
      </w:r>
      <w:proofErr w:type="spellEnd"/>
      <w:r w:rsidRPr="00FB146E">
        <w:t xml:space="preserve"> = 15</w:t>
      </w:r>
      <w:r w:rsidR="00643A61" w:rsidRPr="00FB146E">
        <w:t>2</w:t>
      </w:r>
      <w:r w:rsidRPr="00FB146E">
        <w:t>.</w:t>
      </w:r>
      <w:r w:rsidR="00643A61" w:rsidRPr="00FB146E">
        <w:t>683</w:t>
      </w:r>
      <w:r w:rsidR="00F8172B" w:rsidRPr="00FB146E">
        <w:t xml:space="preserve"> / 834 = 183</w:t>
      </w:r>
      <w:r w:rsidRPr="00FB146E">
        <w:t>,</w:t>
      </w:r>
      <w:r w:rsidR="00F8172B" w:rsidRPr="00FB146E">
        <w:t>07</w:t>
      </w:r>
      <w:r w:rsidRPr="00FB146E">
        <w:t xml:space="preserve"> kWh/(m</w:t>
      </w:r>
      <w:r w:rsidRPr="00FB146E">
        <w:rPr>
          <w:vertAlign w:val="superscript"/>
        </w:rPr>
        <w:t>2</w:t>
      </w:r>
      <w:r w:rsidRPr="00FB146E">
        <w:t>a)</w:t>
      </w:r>
      <w:r w:rsidR="00FB146E" w:rsidRPr="00FB146E">
        <w:br/>
      </w:r>
      <w:proofErr w:type="spellStart"/>
      <w:r w:rsidRPr="00FB146E">
        <w:t>A</w:t>
      </w:r>
      <w:r w:rsidRPr="00FB146E">
        <w:rPr>
          <w:vertAlign w:val="subscript"/>
        </w:rPr>
        <w:t>f</w:t>
      </w:r>
      <w:proofErr w:type="spellEnd"/>
      <w:r w:rsidRPr="00FB146E">
        <w:t xml:space="preserve"> = 834 m</w:t>
      </w:r>
      <w:r w:rsidRPr="00FB146E">
        <w:rPr>
          <w:vertAlign w:val="superscript"/>
        </w:rPr>
        <w:t>2</w:t>
      </w:r>
    </w:p>
    <w:p w:rsidR="00FB146E" w:rsidRPr="00FB146E" w:rsidRDefault="00FB146E" w:rsidP="000F0658">
      <w:pPr>
        <w:pStyle w:val="Akapitzlist"/>
        <w:ind w:left="1778"/>
      </w:pPr>
    </w:p>
    <w:p w:rsidR="000F0658" w:rsidRDefault="000F0658" w:rsidP="00F8172B">
      <w:pPr>
        <w:pStyle w:val="Akapitzlist"/>
        <w:numPr>
          <w:ilvl w:val="0"/>
          <w:numId w:val="3"/>
        </w:numPr>
      </w:pPr>
      <w:r>
        <w:t>Stan projektowany.</w:t>
      </w:r>
    </w:p>
    <w:p w:rsidR="00F8172B" w:rsidRPr="000F0658" w:rsidRDefault="00F8172B" w:rsidP="00F8172B">
      <w:pPr>
        <w:pStyle w:val="Akapitzlist"/>
        <w:spacing w:line="360" w:lineRule="auto"/>
        <w:ind w:left="1778"/>
        <w:rPr>
          <w:rFonts w:ascii="Times New Roman" w:hAnsi="Times New Roman"/>
        </w:rPr>
      </w:pPr>
      <w:r>
        <w:tab/>
      </w:r>
      <w:r w:rsidRPr="000F0658">
        <w:t>Średnia sezonowa sprawność wytwarzania.</w:t>
      </w:r>
      <w:r>
        <w:br/>
      </w:r>
      <w:r w:rsidRPr="000F0658">
        <w:rPr>
          <w:rFonts w:cstheme="minorHAnsi"/>
        </w:rPr>
        <w:sym w:font="Symbol" w:char="F068"/>
      </w:r>
      <w:r w:rsidRPr="000F0658">
        <w:rPr>
          <w:rFonts w:cstheme="minorHAnsi"/>
          <w:vertAlign w:val="subscript"/>
        </w:rPr>
        <w:t>Hg</w:t>
      </w:r>
      <w:r w:rsidRPr="000F0658">
        <w:rPr>
          <w:rFonts w:cstheme="minorHAnsi"/>
        </w:rPr>
        <w:t xml:space="preserve"> = 0,82</w:t>
      </w:r>
      <w:r>
        <w:rPr>
          <w:rFonts w:cstheme="minorHAnsi"/>
        </w:rPr>
        <w:tab/>
      </w:r>
      <w:r w:rsidRPr="000F0658">
        <w:rPr>
          <w:rFonts w:cstheme="minorHAnsi"/>
        </w:rPr>
        <w:t>Kotłownia węglowa, kocioł wyprodukowany po 2000 r.</w:t>
      </w:r>
    </w:p>
    <w:p w:rsidR="00F8172B" w:rsidRPr="000F0658" w:rsidRDefault="00F8172B" w:rsidP="00F8172B">
      <w:pPr>
        <w:pStyle w:val="Akapitzlist"/>
        <w:spacing w:line="360" w:lineRule="auto"/>
        <w:ind w:left="1778"/>
        <w:rPr>
          <w:rFonts w:ascii="Times New Roman" w:hAnsi="Times New Roman"/>
        </w:rPr>
      </w:pPr>
      <w:r>
        <w:tab/>
      </w:r>
      <w:r w:rsidRPr="000F0658">
        <w:t xml:space="preserve">Średnia sezonowa </w:t>
      </w:r>
      <w:r>
        <w:t>sprawność akumulacji</w:t>
      </w:r>
      <w:r w:rsidRPr="000F0658">
        <w:t>.</w:t>
      </w:r>
      <w:r>
        <w:br/>
      </w:r>
      <w:r w:rsidRPr="00AB3EFB">
        <w:rPr>
          <w:rFonts w:cstheme="minorHAnsi"/>
        </w:rPr>
        <w:sym w:font="Symbol" w:char="F068"/>
      </w:r>
      <w:r w:rsidRPr="00AB3EFB">
        <w:rPr>
          <w:rFonts w:cstheme="minorHAnsi"/>
          <w:vertAlign w:val="subscript"/>
        </w:rPr>
        <w:t>Hs</w:t>
      </w:r>
      <w:r w:rsidRPr="00AB3EFB">
        <w:rPr>
          <w:rFonts w:cstheme="minorHAnsi"/>
        </w:rPr>
        <w:t xml:space="preserve"> = 1,00</w:t>
      </w:r>
      <w:r>
        <w:rPr>
          <w:rFonts w:cstheme="minorHAnsi"/>
        </w:rPr>
        <w:tab/>
      </w:r>
      <w:r w:rsidRPr="00AB3EFB">
        <w:rPr>
          <w:rFonts w:cstheme="minorHAnsi"/>
        </w:rPr>
        <w:t>Bez zbiornika buforowego.</w:t>
      </w:r>
    </w:p>
    <w:p w:rsidR="00F8172B" w:rsidRPr="000F0658" w:rsidRDefault="00F8172B" w:rsidP="00F8172B">
      <w:pPr>
        <w:pStyle w:val="Akapitzlist"/>
        <w:spacing w:line="360" w:lineRule="auto"/>
        <w:ind w:left="1778"/>
        <w:rPr>
          <w:rFonts w:ascii="Times New Roman" w:hAnsi="Times New Roman"/>
        </w:rPr>
      </w:pPr>
      <w:r w:rsidRPr="00AB3EFB">
        <w:rPr>
          <w:rFonts w:cstheme="minorHAnsi"/>
        </w:rPr>
        <w:tab/>
        <w:t xml:space="preserve">Średnia sezonowa sprawność </w:t>
      </w:r>
      <w:proofErr w:type="spellStart"/>
      <w:r w:rsidRPr="00AB3EFB">
        <w:rPr>
          <w:rFonts w:cstheme="minorHAnsi"/>
        </w:rPr>
        <w:t>przesyłu</w:t>
      </w:r>
      <w:proofErr w:type="spellEnd"/>
      <w:r w:rsidRPr="00AB3EFB">
        <w:rPr>
          <w:rFonts w:cstheme="minorHAnsi"/>
        </w:rPr>
        <w:t>.</w:t>
      </w:r>
      <w:r>
        <w:rPr>
          <w:rFonts w:cstheme="minorHAnsi"/>
        </w:rPr>
        <w:br/>
      </w:r>
      <w:r w:rsidRPr="00AB3EFB">
        <w:rPr>
          <w:rFonts w:cstheme="minorHAnsi"/>
        </w:rPr>
        <w:sym w:font="Symbol" w:char="F068"/>
      </w:r>
      <w:proofErr w:type="spellStart"/>
      <w:r w:rsidRPr="00AB3EFB">
        <w:rPr>
          <w:rFonts w:cstheme="minorHAnsi"/>
          <w:vertAlign w:val="subscript"/>
        </w:rPr>
        <w:t>Hd</w:t>
      </w:r>
      <w:proofErr w:type="spellEnd"/>
      <w:r w:rsidRPr="00AB3EFB">
        <w:rPr>
          <w:rFonts w:cstheme="minorHAnsi"/>
        </w:rPr>
        <w:t xml:space="preserve"> = 0,96</w:t>
      </w:r>
      <w:r>
        <w:rPr>
          <w:rFonts w:cstheme="minorHAnsi"/>
        </w:rPr>
        <w:tab/>
      </w:r>
      <w:r w:rsidRPr="00AB3EFB">
        <w:rPr>
          <w:rFonts w:cstheme="minorHAnsi"/>
        </w:rPr>
        <w:t>Przewody izolowane zainstalowane w przestrzeni ogrzewanej.</w:t>
      </w:r>
    </w:p>
    <w:p w:rsidR="00F8172B" w:rsidRPr="000F0658" w:rsidRDefault="00F8172B" w:rsidP="00F8172B">
      <w:pPr>
        <w:pStyle w:val="Akapitzlist"/>
        <w:spacing w:line="360" w:lineRule="auto"/>
        <w:ind w:left="1778"/>
        <w:rPr>
          <w:rFonts w:ascii="Times New Roman" w:hAnsi="Times New Roman"/>
        </w:rPr>
      </w:pPr>
      <w:r w:rsidRPr="00AB3EFB">
        <w:rPr>
          <w:rFonts w:cstheme="minorHAnsi"/>
        </w:rPr>
        <w:tab/>
        <w:t xml:space="preserve">Średnia sezonowa sprawność </w:t>
      </w:r>
      <w:r>
        <w:rPr>
          <w:rFonts w:cstheme="minorHAnsi"/>
        </w:rPr>
        <w:t>regulacji i wykorzystania ciepła</w:t>
      </w:r>
      <w:r w:rsidRPr="00AB3EFB">
        <w:rPr>
          <w:rFonts w:cstheme="minorHAnsi"/>
        </w:rPr>
        <w:t>.</w:t>
      </w:r>
      <w:r>
        <w:rPr>
          <w:rFonts w:cstheme="minorHAnsi"/>
        </w:rPr>
        <w:br/>
      </w:r>
      <w:r w:rsidRPr="00AB3EFB">
        <w:rPr>
          <w:rFonts w:cstheme="minorHAnsi"/>
        </w:rPr>
        <w:sym w:font="Symbol" w:char="F068"/>
      </w:r>
      <w:r w:rsidRPr="00AB3EFB">
        <w:rPr>
          <w:rFonts w:cstheme="minorHAnsi"/>
          <w:vertAlign w:val="subscript"/>
        </w:rPr>
        <w:t>He</w:t>
      </w:r>
      <w:r w:rsidRPr="00AB3EFB">
        <w:rPr>
          <w:rFonts w:cstheme="minorHAnsi"/>
        </w:rPr>
        <w:t xml:space="preserve"> = 0,82</w:t>
      </w:r>
      <w:r w:rsidRPr="00AB3EFB">
        <w:rPr>
          <w:rFonts w:cstheme="minorHAnsi"/>
        </w:rPr>
        <w:tab/>
      </w:r>
      <w:r w:rsidRPr="00AB3EFB">
        <w:rPr>
          <w:rFonts w:cstheme="minorHAnsi"/>
        </w:rPr>
        <w:tab/>
        <w:t>Regulacja automatyczna miejscowa przy grzejnikach.</w:t>
      </w:r>
    </w:p>
    <w:p w:rsidR="00F8172B" w:rsidRPr="00AB3EFB" w:rsidRDefault="00F8172B" w:rsidP="00F8172B">
      <w:pPr>
        <w:pStyle w:val="Akapitzlist"/>
        <w:spacing w:line="360" w:lineRule="auto"/>
        <w:ind w:left="1778"/>
        <w:rPr>
          <w:rFonts w:cstheme="minorHAnsi"/>
        </w:rPr>
      </w:pPr>
      <w:r>
        <w:rPr>
          <w:rFonts w:cstheme="minorHAnsi"/>
        </w:rPr>
        <w:tab/>
      </w:r>
      <w:r w:rsidRPr="00AB3EFB">
        <w:rPr>
          <w:rFonts w:cstheme="minorHAnsi"/>
        </w:rPr>
        <w:t>Przerwa na ogrzewanie w okresie tygodnia.</w:t>
      </w:r>
      <w:r>
        <w:rPr>
          <w:rFonts w:cstheme="minorHAnsi"/>
        </w:rPr>
        <w:br/>
      </w:r>
      <w:r w:rsidRPr="00AB3EFB">
        <w:rPr>
          <w:rFonts w:cstheme="minorHAnsi"/>
        </w:rPr>
        <w:tab/>
      </w:r>
      <w:proofErr w:type="spellStart"/>
      <w:r w:rsidRPr="00AB3EFB">
        <w:rPr>
          <w:rFonts w:cstheme="minorHAnsi"/>
        </w:rPr>
        <w:t>w</w:t>
      </w:r>
      <w:r w:rsidRPr="00AB3EFB">
        <w:rPr>
          <w:rFonts w:cstheme="minorHAnsi"/>
          <w:vertAlign w:val="subscript"/>
        </w:rPr>
        <w:t>t</w:t>
      </w:r>
      <w:proofErr w:type="spellEnd"/>
      <w:r w:rsidRPr="00AB3EFB">
        <w:rPr>
          <w:rFonts w:cstheme="minorHAnsi"/>
        </w:rPr>
        <w:t xml:space="preserve"> = 0,75</w:t>
      </w:r>
      <w:r>
        <w:rPr>
          <w:rFonts w:cstheme="minorHAnsi"/>
        </w:rPr>
        <w:tab/>
      </w:r>
      <w:r w:rsidRPr="00AB3EFB">
        <w:rPr>
          <w:rFonts w:cstheme="minorHAnsi"/>
        </w:rPr>
        <w:t>budynek użytkowany 5 dni w tygodniu.</w:t>
      </w:r>
    </w:p>
    <w:p w:rsidR="00F8172B" w:rsidRPr="00643A61" w:rsidRDefault="00F8172B" w:rsidP="00F8172B">
      <w:pPr>
        <w:pStyle w:val="Akapitzlist"/>
        <w:spacing w:line="360" w:lineRule="auto"/>
        <w:ind w:left="1778"/>
        <w:rPr>
          <w:rFonts w:cstheme="minorHAnsi"/>
        </w:rPr>
      </w:pPr>
      <w:r>
        <w:rPr>
          <w:rFonts w:cstheme="minorHAnsi"/>
        </w:rPr>
        <w:tab/>
      </w:r>
      <w:r w:rsidRPr="00AB3EFB">
        <w:rPr>
          <w:rFonts w:cstheme="minorHAnsi"/>
        </w:rPr>
        <w:t>Przerwa na ogrzewanie w ciągu doby.</w:t>
      </w:r>
      <w:r>
        <w:rPr>
          <w:rFonts w:cstheme="minorHAnsi"/>
        </w:rPr>
        <w:br/>
      </w:r>
      <w:r w:rsidRPr="00AB3EFB">
        <w:rPr>
          <w:rFonts w:cstheme="minorHAnsi"/>
        </w:rPr>
        <w:tab/>
      </w:r>
      <w:proofErr w:type="spellStart"/>
      <w:r w:rsidRPr="00AB3EFB">
        <w:rPr>
          <w:rFonts w:cstheme="minorHAnsi"/>
        </w:rPr>
        <w:t>w</w:t>
      </w:r>
      <w:r w:rsidRPr="00AB3EFB">
        <w:rPr>
          <w:rFonts w:cstheme="minorHAnsi"/>
          <w:vertAlign w:val="subscript"/>
        </w:rPr>
        <w:t>d</w:t>
      </w:r>
      <w:proofErr w:type="spellEnd"/>
      <w:r w:rsidRPr="00AB3EFB">
        <w:rPr>
          <w:rFonts w:cstheme="minorHAnsi"/>
        </w:rPr>
        <w:t xml:space="preserve"> = 0,85</w:t>
      </w:r>
      <w:r>
        <w:rPr>
          <w:rFonts w:cstheme="minorHAnsi"/>
        </w:rPr>
        <w:tab/>
      </w:r>
      <w:r w:rsidRPr="00AB3EFB">
        <w:rPr>
          <w:rFonts w:cstheme="minorHAnsi"/>
        </w:rPr>
        <w:t>przerwa w ogrzewaniu 12 godzin w ciągu doby.</w:t>
      </w:r>
    </w:p>
    <w:p w:rsidR="00F8172B" w:rsidRPr="00643A61" w:rsidRDefault="00F8172B" w:rsidP="00F8172B">
      <w:pPr>
        <w:pStyle w:val="Akapitzlist"/>
        <w:spacing w:line="360" w:lineRule="auto"/>
        <w:ind w:left="1778"/>
        <w:rPr>
          <w:rFonts w:cstheme="minorHAnsi"/>
          <w:bCs/>
        </w:rPr>
      </w:pPr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1</w:t>
      </w:r>
      <w:r w:rsidRPr="00643A61">
        <w:rPr>
          <w:rFonts w:cstheme="minorHAnsi"/>
          <w:bCs/>
        </w:rPr>
        <w:t xml:space="preserve"> = </w:t>
      </w:r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Hg</w:t>
      </w:r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Hs</w:t>
      </w:r>
      <w:r w:rsidRPr="00643A61">
        <w:rPr>
          <w:rFonts w:cstheme="minorHAnsi"/>
        </w:rPr>
        <w:sym w:font="Symbol" w:char="F068"/>
      </w:r>
      <w:proofErr w:type="spellStart"/>
      <w:r w:rsidRPr="00643A61">
        <w:rPr>
          <w:rFonts w:cstheme="minorHAnsi"/>
          <w:bCs/>
          <w:vertAlign w:val="subscript"/>
        </w:rPr>
        <w:t>Hd</w:t>
      </w:r>
      <w:proofErr w:type="spellEnd"/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He</w:t>
      </w:r>
      <w:r w:rsidRPr="00643A61">
        <w:rPr>
          <w:rFonts w:cstheme="minorHAnsi"/>
          <w:bCs/>
        </w:rPr>
        <w:t xml:space="preserve"> = 0,6455</w:t>
      </w:r>
    </w:p>
    <w:p w:rsidR="00F8172B" w:rsidRDefault="00F8172B" w:rsidP="00F8172B">
      <w:pPr>
        <w:pStyle w:val="Akapitzlist"/>
        <w:ind w:left="1778"/>
      </w:pPr>
    </w:p>
    <w:p w:rsidR="00FB146E" w:rsidRDefault="00F8172B" w:rsidP="00F8172B">
      <w:pPr>
        <w:pStyle w:val="Akapitzlist"/>
        <w:ind w:left="1778"/>
      </w:pPr>
      <w:r>
        <w:t>Q</w:t>
      </w:r>
      <w:r>
        <w:rPr>
          <w:vertAlign w:val="subscript"/>
        </w:rPr>
        <w:t>K</w:t>
      </w:r>
      <w:r>
        <w:t xml:space="preserve"> = Q</w:t>
      </w:r>
      <w:r>
        <w:rPr>
          <w:vertAlign w:val="subscript"/>
        </w:rPr>
        <w:t>U</w:t>
      </w:r>
      <w:r>
        <w:t>*</w:t>
      </w:r>
      <w:proofErr w:type="spellStart"/>
      <w:r>
        <w:t>w</w:t>
      </w:r>
      <w:r>
        <w:rPr>
          <w:vertAlign w:val="subscript"/>
        </w:rPr>
        <w:t>t</w:t>
      </w:r>
      <w:proofErr w:type="spellEnd"/>
      <w:r>
        <w:t>*</w:t>
      </w:r>
      <w:proofErr w:type="spellStart"/>
      <w:r>
        <w:t>w</w:t>
      </w:r>
      <w:r>
        <w:rPr>
          <w:vertAlign w:val="subscript"/>
        </w:rPr>
        <w:t>d</w:t>
      </w:r>
      <w:proofErr w:type="spellEnd"/>
      <w:r>
        <w:t xml:space="preserve"> / </w:t>
      </w:r>
      <w:r w:rsidRPr="00643A61">
        <w:rPr>
          <w:rFonts w:cstheme="minorHAnsi"/>
        </w:rPr>
        <w:sym w:font="Symbol" w:char="F068"/>
      </w:r>
      <w:r w:rsidRPr="00643A61">
        <w:rPr>
          <w:rFonts w:cstheme="minorHAnsi"/>
          <w:bCs/>
          <w:vertAlign w:val="subscript"/>
        </w:rPr>
        <w:t>o</w:t>
      </w:r>
      <w:r>
        <w:t xml:space="preserve"> =  </w:t>
      </w:r>
      <w:r>
        <w:t>225</w:t>
      </w:r>
      <w:r>
        <w:t>,</w:t>
      </w:r>
      <w:r>
        <w:t>02</w:t>
      </w:r>
      <w:r>
        <w:t xml:space="preserve"> GJ/a = </w:t>
      </w:r>
      <w:r>
        <w:t>6</w:t>
      </w:r>
      <w:r>
        <w:t>2.</w:t>
      </w:r>
      <w:r>
        <w:t>505</w:t>
      </w:r>
      <w:r>
        <w:t xml:space="preserve"> kWh/a</w:t>
      </w:r>
    </w:p>
    <w:p w:rsidR="00FB146E" w:rsidRDefault="00FB146E" w:rsidP="00F8172B">
      <w:pPr>
        <w:pStyle w:val="Akapitzlist"/>
        <w:ind w:left="1778"/>
      </w:pPr>
    </w:p>
    <w:p w:rsidR="00F8172B" w:rsidRDefault="00F8172B" w:rsidP="00F8172B">
      <w:pPr>
        <w:pStyle w:val="Akapitzlist"/>
        <w:ind w:left="1778"/>
      </w:pPr>
      <w:r>
        <w:t>Wskaźnik rocznego zapotrzebowania na energię końcową</w:t>
      </w:r>
    </w:p>
    <w:p w:rsidR="00F8172B" w:rsidRPr="00FB146E" w:rsidRDefault="00F8172B" w:rsidP="00F8172B">
      <w:pPr>
        <w:pStyle w:val="Akapitzlist"/>
        <w:ind w:left="1778"/>
      </w:pPr>
      <w:r w:rsidRPr="00FB146E">
        <w:t>EK = Q</w:t>
      </w:r>
      <w:r w:rsidRPr="00FB146E">
        <w:rPr>
          <w:vertAlign w:val="subscript"/>
        </w:rPr>
        <w:t>K</w:t>
      </w:r>
      <w:r w:rsidRPr="00FB146E">
        <w:t>/</w:t>
      </w:r>
      <w:proofErr w:type="spellStart"/>
      <w:r w:rsidRPr="00FB146E">
        <w:t>A</w:t>
      </w:r>
      <w:r w:rsidRPr="00FB146E">
        <w:rPr>
          <w:vertAlign w:val="subscript"/>
        </w:rPr>
        <w:t>f</w:t>
      </w:r>
      <w:proofErr w:type="spellEnd"/>
      <w:r w:rsidRPr="00FB146E">
        <w:t xml:space="preserve"> = </w:t>
      </w:r>
      <w:r w:rsidRPr="00FB146E">
        <w:t>62</w:t>
      </w:r>
      <w:r w:rsidRPr="00FB146E">
        <w:t>.</w:t>
      </w:r>
      <w:r w:rsidRPr="00FB146E">
        <w:t>505</w:t>
      </w:r>
      <w:r w:rsidRPr="00FB146E">
        <w:t xml:space="preserve"> / 834 = </w:t>
      </w:r>
      <w:r w:rsidRPr="00FB146E">
        <w:t>74</w:t>
      </w:r>
      <w:r w:rsidRPr="00FB146E">
        <w:t>,</w:t>
      </w:r>
      <w:r w:rsidRPr="00FB146E">
        <w:t>95</w:t>
      </w:r>
      <w:r w:rsidRPr="00FB146E">
        <w:t xml:space="preserve"> kWh/(m</w:t>
      </w:r>
      <w:r w:rsidRPr="00FB146E">
        <w:rPr>
          <w:vertAlign w:val="superscript"/>
        </w:rPr>
        <w:t>2</w:t>
      </w:r>
      <w:r w:rsidRPr="00FB146E">
        <w:t>a)</w:t>
      </w:r>
    </w:p>
    <w:p w:rsidR="00F8172B" w:rsidRPr="00FB146E" w:rsidRDefault="00F8172B" w:rsidP="00F8172B">
      <w:pPr>
        <w:pStyle w:val="Akapitzlist"/>
        <w:ind w:left="1778"/>
      </w:pPr>
      <w:proofErr w:type="spellStart"/>
      <w:r w:rsidRPr="00FB146E">
        <w:t>A</w:t>
      </w:r>
      <w:r w:rsidRPr="00FB146E">
        <w:rPr>
          <w:vertAlign w:val="subscript"/>
        </w:rPr>
        <w:t>f</w:t>
      </w:r>
      <w:proofErr w:type="spellEnd"/>
      <w:r w:rsidRPr="00FB146E">
        <w:t xml:space="preserve"> = 834 m</w:t>
      </w:r>
      <w:r w:rsidRPr="00FB146E">
        <w:rPr>
          <w:vertAlign w:val="superscript"/>
        </w:rPr>
        <w:t>2</w:t>
      </w:r>
    </w:p>
    <w:p w:rsidR="003A32D1" w:rsidRPr="00FB146E" w:rsidRDefault="003A32D1" w:rsidP="003A32D1">
      <w:pPr>
        <w:pStyle w:val="Akapitzlist"/>
        <w:ind w:left="1778"/>
      </w:pPr>
    </w:p>
    <w:p w:rsidR="00F8172B" w:rsidRPr="00FB146E" w:rsidRDefault="00F8172B" w:rsidP="00F8172B">
      <w:pPr>
        <w:pStyle w:val="Akapitzlist"/>
        <w:numPr>
          <w:ilvl w:val="0"/>
          <w:numId w:val="1"/>
        </w:numPr>
        <w:ind w:left="1418" w:hanging="284"/>
        <w:rPr>
          <w:b/>
          <w:u w:val="single"/>
        </w:rPr>
      </w:pPr>
      <w:r w:rsidRPr="00FB146E">
        <w:rPr>
          <w:b/>
          <w:u w:val="single"/>
        </w:rPr>
        <w:t xml:space="preserve">Roczne zapotrzebowanie na energię </w:t>
      </w:r>
      <w:r w:rsidRPr="00FB146E">
        <w:rPr>
          <w:b/>
          <w:u w:val="single"/>
        </w:rPr>
        <w:t>pierwotną</w:t>
      </w:r>
      <w:r w:rsidRPr="00FB146E">
        <w:rPr>
          <w:b/>
          <w:u w:val="single"/>
        </w:rPr>
        <w:t>.</w:t>
      </w:r>
    </w:p>
    <w:p w:rsidR="008D217D" w:rsidRPr="00643A61" w:rsidRDefault="008D217D" w:rsidP="008D217D">
      <w:pPr>
        <w:pStyle w:val="Akapitzlist"/>
        <w:ind w:left="1418"/>
        <w:rPr>
          <w:u w:val="single"/>
        </w:rPr>
      </w:pPr>
    </w:p>
    <w:p w:rsidR="008D217D" w:rsidRDefault="008D217D" w:rsidP="008D217D">
      <w:pPr>
        <w:pStyle w:val="Akapitzlist"/>
        <w:numPr>
          <w:ilvl w:val="0"/>
          <w:numId w:val="4"/>
        </w:numPr>
      </w:pPr>
      <w:r>
        <w:t>Stan istniejący.</w:t>
      </w:r>
    </w:p>
    <w:p w:rsidR="00F8172B" w:rsidRDefault="00F8172B" w:rsidP="003A32D1">
      <w:pPr>
        <w:pStyle w:val="Akapitzlist"/>
        <w:ind w:left="1778"/>
      </w:pPr>
    </w:p>
    <w:p w:rsidR="008D217D" w:rsidRDefault="00F8172B" w:rsidP="003A32D1">
      <w:pPr>
        <w:pStyle w:val="Akapitzlist"/>
        <w:ind w:left="1778"/>
      </w:pPr>
      <w:r>
        <w:t>Q</w:t>
      </w:r>
      <w:r>
        <w:rPr>
          <w:vertAlign w:val="subscript"/>
        </w:rPr>
        <w:t>P</w:t>
      </w:r>
      <w:r>
        <w:t xml:space="preserve"> = </w:t>
      </w:r>
      <w:r w:rsidR="008D217D">
        <w:t>Q</w:t>
      </w:r>
      <w:r w:rsidR="008D217D">
        <w:rPr>
          <w:vertAlign w:val="subscript"/>
        </w:rPr>
        <w:t>K</w:t>
      </w:r>
      <w:r w:rsidR="008D217D">
        <w:t xml:space="preserve"> * W</w:t>
      </w:r>
      <w:r w:rsidR="008D217D">
        <w:rPr>
          <w:vertAlign w:val="subscript"/>
        </w:rPr>
        <w:t>H</w:t>
      </w:r>
    </w:p>
    <w:p w:rsidR="00F8172B" w:rsidRDefault="008D217D" w:rsidP="003A32D1">
      <w:pPr>
        <w:pStyle w:val="Akapitzlist"/>
        <w:ind w:left="1778"/>
      </w:pPr>
      <w:r>
        <w:t>W</w:t>
      </w:r>
      <w:r>
        <w:rPr>
          <w:vertAlign w:val="subscript"/>
        </w:rPr>
        <w:t>H</w:t>
      </w:r>
      <w:r>
        <w:t xml:space="preserve"> – współczynnik nakładu nieodnawialnej ener</w:t>
      </w:r>
      <w:r w:rsidR="0099146C">
        <w:t>gii pierwotnej na wytworzenie i </w:t>
      </w:r>
      <w:r>
        <w:t>dostarczenie nośnika energii dla systemu grzewczego – miejscowe wytwarzanie energii w budynku – węgiel kamienny = 1,10</w:t>
      </w:r>
    </w:p>
    <w:p w:rsidR="008D217D" w:rsidRDefault="008D217D" w:rsidP="003A32D1">
      <w:pPr>
        <w:pStyle w:val="Akapitzlist"/>
        <w:ind w:left="1778"/>
      </w:pPr>
    </w:p>
    <w:p w:rsidR="008D217D" w:rsidRDefault="008D217D" w:rsidP="003A32D1">
      <w:pPr>
        <w:pStyle w:val="Akapitzlist"/>
        <w:ind w:left="1778"/>
      </w:pPr>
      <w:r>
        <w:t>Q</w:t>
      </w:r>
      <w:r>
        <w:rPr>
          <w:vertAlign w:val="subscript"/>
        </w:rPr>
        <w:t>P</w:t>
      </w:r>
      <w:r>
        <w:t xml:space="preserve"> = </w:t>
      </w:r>
      <w:r>
        <w:t>152.683 kWh/a</w:t>
      </w:r>
      <w:r>
        <w:t xml:space="preserve"> *1,10 = 167.951 </w:t>
      </w:r>
      <w:r>
        <w:t>kWh/a</w:t>
      </w:r>
    </w:p>
    <w:p w:rsidR="008D217D" w:rsidRDefault="008D217D" w:rsidP="003A32D1">
      <w:pPr>
        <w:pStyle w:val="Akapitzlist"/>
        <w:ind w:left="1778"/>
        <w:rPr>
          <w:lang w:val="en-US"/>
        </w:rPr>
      </w:pPr>
      <w:r w:rsidRPr="008D217D">
        <w:rPr>
          <w:lang w:val="en-US"/>
        </w:rPr>
        <w:t>EP = Q</w:t>
      </w:r>
      <w:r w:rsidRPr="008D217D">
        <w:rPr>
          <w:vertAlign w:val="subscript"/>
          <w:lang w:val="en-US"/>
        </w:rPr>
        <w:t>P</w:t>
      </w:r>
      <w:r w:rsidRPr="008D217D">
        <w:rPr>
          <w:lang w:val="en-US"/>
        </w:rPr>
        <w:t>/</w:t>
      </w:r>
      <w:proofErr w:type="spellStart"/>
      <w:r w:rsidRPr="008D217D">
        <w:rPr>
          <w:lang w:val="en-US"/>
        </w:rPr>
        <w:t>A</w:t>
      </w:r>
      <w:r w:rsidRPr="008D217D">
        <w:rPr>
          <w:vertAlign w:val="subscript"/>
          <w:lang w:val="en-US"/>
        </w:rPr>
        <w:t>f</w:t>
      </w:r>
      <w:proofErr w:type="spellEnd"/>
      <w:r>
        <w:rPr>
          <w:lang w:val="en-US"/>
        </w:rPr>
        <w:t xml:space="preserve"> = 201,38</w:t>
      </w:r>
      <w:r w:rsidRPr="008D217D">
        <w:rPr>
          <w:lang w:val="en-US"/>
        </w:rPr>
        <w:t xml:space="preserve"> </w:t>
      </w:r>
      <w:r w:rsidRPr="003A32D1">
        <w:rPr>
          <w:lang w:val="en-US"/>
        </w:rPr>
        <w:t>kWh/(m</w:t>
      </w:r>
      <w:r w:rsidRPr="003A32D1">
        <w:rPr>
          <w:vertAlign w:val="superscript"/>
          <w:lang w:val="en-US"/>
        </w:rPr>
        <w:t>2</w:t>
      </w:r>
      <w:r w:rsidRPr="003A32D1">
        <w:rPr>
          <w:lang w:val="en-US"/>
        </w:rPr>
        <w:t>a)</w:t>
      </w:r>
    </w:p>
    <w:p w:rsidR="008D217D" w:rsidRDefault="008D217D" w:rsidP="003A32D1">
      <w:pPr>
        <w:pStyle w:val="Akapitzlist"/>
        <w:ind w:left="1778"/>
        <w:rPr>
          <w:lang w:val="en-US"/>
        </w:rPr>
      </w:pPr>
    </w:p>
    <w:p w:rsidR="008D217D" w:rsidRDefault="008D217D" w:rsidP="008D217D">
      <w:pPr>
        <w:pStyle w:val="Akapitzlist"/>
        <w:numPr>
          <w:ilvl w:val="0"/>
          <w:numId w:val="4"/>
        </w:numPr>
      </w:pPr>
      <w:r>
        <w:t xml:space="preserve">Stan </w:t>
      </w:r>
      <w:r>
        <w:t>projektowany</w:t>
      </w:r>
      <w:r>
        <w:t>.</w:t>
      </w:r>
    </w:p>
    <w:p w:rsidR="008D217D" w:rsidRDefault="008D217D" w:rsidP="008D217D">
      <w:pPr>
        <w:pStyle w:val="Akapitzlist"/>
        <w:ind w:left="1778"/>
      </w:pPr>
    </w:p>
    <w:p w:rsidR="008D217D" w:rsidRDefault="008D217D" w:rsidP="008D217D">
      <w:pPr>
        <w:pStyle w:val="Akapitzlist"/>
        <w:ind w:left="1778"/>
      </w:pPr>
      <w:r>
        <w:t>Q</w:t>
      </w:r>
      <w:r>
        <w:rPr>
          <w:vertAlign w:val="subscript"/>
        </w:rPr>
        <w:t>P</w:t>
      </w:r>
      <w:r>
        <w:t xml:space="preserve"> = Q</w:t>
      </w:r>
      <w:r>
        <w:rPr>
          <w:vertAlign w:val="subscript"/>
        </w:rPr>
        <w:t>K</w:t>
      </w:r>
      <w:r>
        <w:t xml:space="preserve"> * W</w:t>
      </w:r>
      <w:r>
        <w:rPr>
          <w:vertAlign w:val="subscript"/>
        </w:rPr>
        <w:t>H</w:t>
      </w:r>
    </w:p>
    <w:p w:rsidR="008D217D" w:rsidRDefault="008D217D" w:rsidP="008D217D">
      <w:pPr>
        <w:pStyle w:val="Akapitzlist"/>
        <w:ind w:left="1778"/>
      </w:pPr>
      <w:r>
        <w:lastRenderedPageBreak/>
        <w:t>W</w:t>
      </w:r>
      <w:r>
        <w:rPr>
          <w:vertAlign w:val="subscript"/>
        </w:rPr>
        <w:t>H</w:t>
      </w:r>
      <w:r>
        <w:t xml:space="preserve"> – współczynnik nakładu nieodnawialnej ener</w:t>
      </w:r>
      <w:r w:rsidR="0099146C">
        <w:t>gii pierwotnej na wytworzenie i </w:t>
      </w:r>
      <w:r>
        <w:t>dostarczenie nośnika energii dla systemu grzewczego – miejscowe wytwarzanie energii w budynku – węgiel kamienny = 1,10</w:t>
      </w:r>
    </w:p>
    <w:p w:rsidR="008D217D" w:rsidRDefault="008D217D" w:rsidP="008D217D">
      <w:pPr>
        <w:pStyle w:val="Akapitzlist"/>
        <w:ind w:left="1778"/>
      </w:pPr>
    </w:p>
    <w:p w:rsidR="008D217D" w:rsidRDefault="008D217D" w:rsidP="008D217D">
      <w:pPr>
        <w:pStyle w:val="Akapitzlist"/>
        <w:ind w:left="1778"/>
      </w:pPr>
      <w:r>
        <w:t>Q</w:t>
      </w:r>
      <w:r>
        <w:rPr>
          <w:vertAlign w:val="subscript"/>
        </w:rPr>
        <w:t>P</w:t>
      </w:r>
      <w:r>
        <w:t xml:space="preserve"> = </w:t>
      </w:r>
      <w:r w:rsidR="0099146C">
        <w:t>6</w:t>
      </w:r>
      <w:r>
        <w:t>2.</w:t>
      </w:r>
      <w:r w:rsidR="0099146C">
        <w:t>505</w:t>
      </w:r>
      <w:r>
        <w:t xml:space="preserve"> kWh/a *1,10 = </w:t>
      </w:r>
      <w:r w:rsidR="0099146C">
        <w:t>68</w:t>
      </w:r>
      <w:r>
        <w:t>.</w:t>
      </w:r>
      <w:r w:rsidR="0099146C">
        <w:t>756</w:t>
      </w:r>
      <w:r>
        <w:t xml:space="preserve"> kWh/a</w:t>
      </w:r>
    </w:p>
    <w:p w:rsidR="008D217D" w:rsidRDefault="008D217D" w:rsidP="008D217D">
      <w:pPr>
        <w:pStyle w:val="Akapitzlist"/>
        <w:ind w:left="1778"/>
      </w:pPr>
      <w:r w:rsidRPr="00450D4C">
        <w:t>EP = Q</w:t>
      </w:r>
      <w:r w:rsidRPr="00450D4C">
        <w:rPr>
          <w:vertAlign w:val="subscript"/>
        </w:rPr>
        <w:t>P</w:t>
      </w:r>
      <w:r w:rsidRPr="00450D4C">
        <w:t>/</w:t>
      </w:r>
      <w:proofErr w:type="spellStart"/>
      <w:r w:rsidRPr="00450D4C">
        <w:t>A</w:t>
      </w:r>
      <w:r w:rsidRPr="00450D4C">
        <w:rPr>
          <w:vertAlign w:val="subscript"/>
        </w:rPr>
        <w:t>f</w:t>
      </w:r>
      <w:proofErr w:type="spellEnd"/>
      <w:r w:rsidRPr="00450D4C">
        <w:t xml:space="preserve"> = </w:t>
      </w:r>
      <w:r w:rsidR="0099146C" w:rsidRPr="00450D4C">
        <w:t>82</w:t>
      </w:r>
      <w:r w:rsidRPr="00450D4C">
        <w:t>,</w:t>
      </w:r>
      <w:r w:rsidR="0099146C" w:rsidRPr="00450D4C">
        <w:t>44</w:t>
      </w:r>
      <w:r w:rsidRPr="00450D4C">
        <w:t xml:space="preserve"> kWh/(m</w:t>
      </w:r>
      <w:r w:rsidRPr="00450D4C">
        <w:rPr>
          <w:vertAlign w:val="superscript"/>
        </w:rPr>
        <w:t>2</w:t>
      </w:r>
      <w:r w:rsidRPr="00450D4C">
        <w:t>a)</w:t>
      </w:r>
    </w:p>
    <w:p w:rsidR="00FB146E" w:rsidRDefault="00FB146E" w:rsidP="008D217D">
      <w:pPr>
        <w:pStyle w:val="Akapitzlist"/>
        <w:ind w:left="1778"/>
      </w:pPr>
    </w:p>
    <w:p w:rsidR="00FB146E" w:rsidRDefault="00FB146E" w:rsidP="008D217D">
      <w:pPr>
        <w:pStyle w:val="Akapitzlist"/>
        <w:ind w:left="1778"/>
      </w:pPr>
    </w:p>
    <w:p w:rsidR="00FB146E" w:rsidRPr="00450D4C" w:rsidRDefault="00FB146E" w:rsidP="008D217D">
      <w:pPr>
        <w:pStyle w:val="Akapitzlist"/>
        <w:ind w:left="1778"/>
      </w:pPr>
    </w:p>
    <w:p w:rsidR="00FB146E" w:rsidRDefault="00450D4C" w:rsidP="003A32D1">
      <w:pPr>
        <w:pStyle w:val="Akapitzlist"/>
        <w:ind w:left="1778"/>
        <w:rPr>
          <w:u w:val="single"/>
        </w:rPr>
      </w:pPr>
      <w:r w:rsidRPr="00135BA8">
        <w:rPr>
          <w:u w:val="single"/>
        </w:rPr>
        <w:t>Uwagi:</w:t>
      </w:r>
    </w:p>
    <w:p w:rsidR="00FB146E" w:rsidRDefault="00FB146E" w:rsidP="003A32D1">
      <w:pPr>
        <w:pStyle w:val="Akapitzlist"/>
        <w:ind w:left="1778"/>
        <w:rPr>
          <w:u w:val="single"/>
        </w:rPr>
      </w:pPr>
    </w:p>
    <w:p w:rsidR="00FB146E" w:rsidRDefault="009C113A" w:rsidP="003A32D1">
      <w:pPr>
        <w:pStyle w:val="Akapitzlist"/>
        <w:ind w:left="1778"/>
      </w:pPr>
      <w:bookmarkStart w:id="0" w:name="_GoBack"/>
      <w:bookmarkEnd w:id="0"/>
      <w:r>
        <w:t>1.</w:t>
      </w:r>
      <w:r w:rsidR="00450D4C">
        <w:t xml:space="preserve"> </w:t>
      </w:r>
      <w:r w:rsidR="0073738A">
        <w:t xml:space="preserve">Zgodnie z ustaleniami z użytkownikiem: </w:t>
      </w:r>
      <w:r w:rsidR="0073738A">
        <w:br/>
        <w:t>--</w:t>
      </w:r>
      <w:r>
        <w:t xml:space="preserve"> audyt opracowano dla określenia przedsięwzięć termomodernizacyjnych służących zmniejszeniu</w:t>
      </w:r>
      <w:r w:rsidR="00450D4C">
        <w:t xml:space="preserve"> zapotrzebowania na energię cieplną dla celów ogrzewania.</w:t>
      </w:r>
      <w:r w:rsidR="00135BA8">
        <w:t xml:space="preserve"> </w:t>
      </w:r>
      <w:r>
        <w:br/>
        <w:t>--I</w:t>
      </w:r>
      <w:r w:rsidR="00450D4C">
        <w:t>nstalacja ciepłej wody nie podlegała modernizacji i nie była przedmiotem audytu energetycznego.</w:t>
      </w:r>
      <w:r w:rsidR="00450D4C">
        <w:br/>
        <w:t xml:space="preserve">- </w:t>
      </w:r>
      <w:r>
        <w:t>-D</w:t>
      </w:r>
      <w:r w:rsidR="00450D4C">
        <w:t xml:space="preserve">ach i podłoga na gruncie </w:t>
      </w:r>
      <w:r w:rsidR="00135BA8">
        <w:t>w części dobudowanej oraz stolarka okienna i drzwiowa budynku nie podlegała termomodernizacji.</w:t>
      </w:r>
    </w:p>
    <w:p w:rsidR="00FB146E" w:rsidRDefault="00FB146E" w:rsidP="003A32D1">
      <w:pPr>
        <w:pStyle w:val="Akapitzlist"/>
        <w:ind w:left="1778"/>
      </w:pPr>
    </w:p>
    <w:p w:rsidR="008D217D" w:rsidRPr="00450D4C" w:rsidRDefault="009C113A" w:rsidP="003A32D1">
      <w:pPr>
        <w:pStyle w:val="Akapitzlist"/>
        <w:ind w:left="1778"/>
      </w:pPr>
      <w:r>
        <w:t xml:space="preserve">2. </w:t>
      </w:r>
      <w:r w:rsidR="00135BA8">
        <w:t>Współczynniki pozostałych przegród zewnętrznych, po</w:t>
      </w:r>
      <w:r>
        <w:t>ddanych</w:t>
      </w:r>
      <w:r w:rsidR="00135BA8">
        <w:t xml:space="preserve"> termomodernizacji, spełniają warunki izol</w:t>
      </w:r>
      <w:r>
        <w:t>acyjności cieplnej wynikające z </w:t>
      </w:r>
      <w:r w:rsidR="00135BA8" w:rsidRPr="00135BA8">
        <w:t>Rozporządzenia Ministra Infrastruktury z dnia 12 kwietnia 2002r. w sprawie warunków technicznych, jakim powinny odpowiadać budynki i ich usytuowan</w:t>
      </w:r>
      <w:r w:rsidR="00135BA8">
        <w:t>ie, (Dz.U. z 2015r. poz. 1422 z </w:t>
      </w:r>
      <w:r w:rsidR="00135BA8" w:rsidRPr="00135BA8">
        <w:t>późniejszymi zmianami)</w:t>
      </w:r>
      <w:r w:rsidR="00135BA8">
        <w:t>.</w:t>
      </w:r>
    </w:p>
    <w:sectPr w:rsidR="008D217D" w:rsidRPr="0045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1C9D"/>
    <w:multiLevelType w:val="hybridMultilevel"/>
    <w:tmpl w:val="F6723A0A"/>
    <w:lvl w:ilvl="0" w:tplc="FD5660C6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3CF952C8"/>
    <w:multiLevelType w:val="hybridMultilevel"/>
    <w:tmpl w:val="CA04B0E8"/>
    <w:lvl w:ilvl="0" w:tplc="4AB2ED3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5C6F6A2A"/>
    <w:multiLevelType w:val="hybridMultilevel"/>
    <w:tmpl w:val="9D42741A"/>
    <w:lvl w:ilvl="0" w:tplc="ABC07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6BE15A31"/>
    <w:multiLevelType w:val="hybridMultilevel"/>
    <w:tmpl w:val="A95E06EE"/>
    <w:lvl w:ilvl="0" w:tplc="F1A4B008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F42"/>
    <w:rsid w:val="000940CD"/>
    <w:rsid w:val="000F0658"/>
    <w:rsid w:val="00135BA8"/>
    <w:rsid w:val="00212954"/>
    <w:rsid w:val="003760F9"/>
    <w:rsid w:val="003A32D1"/>
    <w:rsid w:val="00450D4C"/>
    <w:rsid w:val="00643A61"/>
    <w:rsid w:val="0073738A"/>
    <w:rsid w:val="00867A4C"/>
    <w:rsid w:val="008D217D"/>
    <w:rsid w:val="0099146C"/>
    <w:rsid w:val="009C113A"/>
    <w:rsid w:val="00AB3EFB"/>
    <w:rsid w:val="00C60F42"/>
    <w:rsid w:val="00F8172B"/>
    <w:rsid w:val="00FB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</dc:creator>
  <cp:keywords/>
  <dc:description/>
  <cp:lastModifiedBy>And</cp:lastModifiedBy>
  <cp:revision>5</cp:revision>
  <dcterms:created xsi:type="dcterms:W3CDTF">2018-06-28T17:08:00Z</dcterms:created>
  <dcterms:modified xsi:type="dcterms:W3CDTF">2018-06-28T19:25:00Z</dcterms:modified>
</cp:coreProperties>
</file>