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B29B2" w14:textId="7EE1B072" w:rsidR="007154CA" w:rsidRDefault="000B5183">
      <w:r>
        <w:t>Wstępny z</w:t>
      </w:r>
      <w:r w:rsidR="007154CA">
        <w:t>akres prac rewitalizacyjnych na Placu Zwycięstwa.</w:t>
      </w:r>
    </w:p>
    <w:p w14:paraId="53D4AFCD" w14:textId="3C998F54" w:rsidR="007154CA" w:rsidRPr="00E37277" w:rsidRDefault="007154CA">
      <w:pPr>
        <w:rPr>
          <w:b/>
          <w:bCs/>
        </w:rPr>
      </w:pPr>
      <w:r w:rsidRPr="00E37277">
        <w:rPr>
          <w:b/>
          <w:bCs/>
        </w:rPr>
        <w:t>Cały teren podzielono</w:t>
      </w:r>
      <w:r w:rsidR="00E37277">
        <w:rPr>
          <w:b/>
          <w:bCs/>
        </w:rPr>
        <w:t xml:space="preserve"> wstępnie</w:t>
      </w:r>
      <w:r w:rsidRPr="00E37277">
        <w:rPr>
          <w:b/>
          <w:bCs/>
        </w:rPr>
        <w:t xml:space="preserve"> na 5 stref dotyczących inwestycji </w:t>
      </w:r>
    </w:p>
    <w:p w14:paraId="01524470" w14:textId="6A1C53D8" w:rsidR="007154CA" w:rsidRDefault="007154CA" w:rsidP="007154CA">
      <w:pPr>
        <w:pStyle w:val="Akapitzlist"/>
        <w:numPr>
          <w:ilvl w:val="0"/>
          <w:numId w:val="1"/>
        </w:numPr>
      </w:pPr>
      <w:r>
        <w:t>Strefa relaksu – W tej strefie zaproponowano wykonanie tężni solankowej z ławkami, leżakami</w:t>
      </w:r>
      <w:r w:rsidR="00E37277">
        <w:t>,</w:t>
      </w:r>
      <w:r>
        <w:t xml:space="preserve"> ławo-stołami z grami planszowymi, roślinność niską oraz miejscowe oświetlenie. Nawierzchnia żwirowa lub kostka/ płytki betonowe  </w:t>
      </w:r>
    </w:p>
    <w:p w14:paraId="05DCA448" w14:textId="073293FC" w:rsidR="007154CA" w:rsidRDefault="007154CA" w:rsidP="007154CA">
      <w:pPr>
        <w:pStyle w:val="Akapitzlist"/>
        <w:ind w:left="1560" w:hanging="1560"/>
      </w:pPr>
      <w:r>
        <w:t xml:space="preserve"> </w:t>
      </w:r>
      <w:r w:rsidRPr="007154CA">
        <w:rPr>
          <w:noProof/>
        </w:rPr>
        <w:drawing>
          <wp:inline distT="0" distB="0" distL="0" distR="0" wp14:anchorId="49433538" wp14:editId="73FDD883">
            <wp:extent cx="5291328" cy="3507789"/>
            <wp:effectExtent l="0" t="0" r="5080" b="0"/>
            <wp:docPr id="46725050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611" cy="35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7154CA">
        <w:rPr>
          <w:noProof/>
        </w:rPr>
        <w:drawing>
          <wp:inline distT="0" distB="0" distL="0" distR="0" wp14:anchorId="257717BE" wp14:editId="4C7C732A">
            <wp:extent cx="901516" cy="560832"/>
            <wp:effectExtent l="0" t="0" r="0" b="0"/>
            <wp:docPr id="126356687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663" cy="56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4CA">
        <w:rPr>
          <w:noProof/>
        </w:rPr>
        <w:drawing>
          <wp:inline distT="0" distB="0" distL="0" distR="0" wp14:anchorId="086098D4" wp14:editId="0E112AB0">
            <wp:extent cx="865632" cy="759296"/>
            <wp:effectExtent l="0" t="0" r="0" b="3175"/>
            <wp:docPr id="29843558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12" cy="7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4CA">
        <w:rPr>
          <w:noProof/>
        </w:rPr>
        <w:drawing>
          <wp:inline distT="0" distB="0" distL="0" distR="0" wp14:anchorId="505374AF" wp14:editId="6C418EB5">
            <wp:extent cx="1078992" cy="1078992"/>
            <wp:effectExtent l="0" t="0" r="6985" b="6985"/>
            <wp:docPr id="214562435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489" cy="108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4CA">
        <w:drawing>
          <wp:inline distT="0" distB="0" distL="0" distR="0" wp14:anchorId="536B0E16" wp14:editId="39EA2535">
            <wp:extent cx="792480" cy="792480"/>
            <wp:effectExtent l="0" t="0" r="7620" b="7620"/>
            <wp:docPr id="2125076611" name="Obraz 5" descr="Słupek oświetleniowy Lindby Honula, ciemnoszary, IP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łupek oświetleniowy Lindby Honula, ciemnoszary, IP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822" cy="79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E664B" w14:textId="77777777" w:rsidR="007154CA" w:rsidRDefault="007154CA" w:rsidP="007154CA">
      <w:pPr>
        <w:pStyle w:val="Akapitzlist"/>
        <w:ind w:left="1560" w:hanging="1560"/>
      </w:pPr>
    </w:p>
    <w:p w14:paraId="2E82F66D" w14:textId="0CAB683F" w:rsidR="007154CA" w:rsidRDefault="007154CA" w:rsidP="007154CA">
      <w:pPr>
        <w:pStyle w:val="Akapitzlist"/>
        <w:numPr>
          <w:ilvl w:val="0"/>
          <w:numId w:val="1"/>
        </w:numPr>
      </w:pPr>
      <w:r>
        <w:t xml:space="preserve">Toaleta miejska/publiczna – Toaleta z przyłączem do sieci </w:t>
      </w:r>
      <w:proofErr w:type="spellStart"/>
      <w:r>
        <w:t>wod-kan</w:t>
      </w:r>
      <w:proofErr w:type="spellEnd"/>
      <w:r>
        <w:t xml:space="preserve"> </w:t>
      </w:r>
      <w:r w:rsidR="00E37277">
        <w:t>i elektrycznej</w:t>
      </w:r>
    </w:p>
    <w:p w14:paraId="0C2143B3" w14:textId="3075F0DF" w:rsidR="007154CA" w:rsidRDefault="007154CA" w:rsidP="007154CA">
      <w:pPr>
        <w:pStyle w:val="Akapitzlist"/>
      </w:pPr>
      <w:r w:rsidRPr="007154CA">
        <w:rPr>
          <w:noProof/>
        </w:rPr>
        <w:drawing>
          <wp:inline distT="0" distB="0" distL="0" distR="0" wp14:anchorId="466A0DB8" wp14:editId="06FAED4D">
            <wp:extent cx="4275917" cy="2834640"/>
            <wp:effectExtent l="0" t="0" r="0" b="3810"/>
            <wp:docPr id="544570629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812" cy="284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63909" w14:textId="6799BDD9" w:rsidR="007154CA" w:rsidRDefault="007154CA" w:rsidP="007154CA">
      <w:pPr>
        <w:pStyle w:val="Akapitzlist"/>
      </w:pPr>
    </w:p>
    <w:p w14:paraId="14D68080" w14:textId="3E00A26E" w:rsidR="007154CA" w:rsidRDefault="007154CA" w:rsidP="007154CA">
      <w:pPr>
        <w:pStyle w:val="Akapitzlist"/>
        <w:numPr>
          <w:ilvl w:val="0"/>
          <w:numId w:val="1"/>
        </w:numPr>
      </w:pPr>
      <w:r>
        <w:lastRenderedPageBreak/>
        <w:t xml:space="preserve">Strefa gastronomiczna  - </w:t>
      </w:r>
      <w:r w:rsidR="00E37277">
        <w:t xml:space="preserve">Budynek modułowy/kontenerowy z przyłączeniem do sieci </w:t>
      </w:r>
      <w:proofErr w:type="spellStart"/>
      <w:r w:rsidR="00E37277">
        <w:t>wod-kan</w:t>
      </w:r>
      <w:proofErr w:type="spellEnd"/>
      <w:r w:rsidR="00E37277">
        <w:t xml:space="preserve"> i elektrycznej. W zakresie wykonanie punktów przyłączeniowych do mediów, stojaki rowerowe/wiata rowerowa dodatkowe oświetlenie niskie. </w:t>
      </w:r>
    </w:p>
    <w:p w14:paraId="27CC4A40" w14:textId="3C4359F3" w:rsidR="007154CA" w:rsidRDefault="007154CA" w:rsidP="007154CA">
      <w:pPr>
        <w:pStyle w:val="Akapitzlist"/>
      </w:pPr>
      <w:r w:rsidRPr="007154CA">
        <w:rPr>
          <w:noProof/>
        </w:rPr>
        <w:drawing>
          <wp:inline distT="0" distB="0" distL="0" distR="0" wp14:anchorId="06CD4EC0" wp14:editId="23DEEB00">
            <wp:extent cx="5029322" cy="2810256"/>
            <wp:effectExtent l="0" t="0" r="0" b="9525"/>
            <wp:docPr id="1445950949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144" cy="281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CDB47" w14:textId="77777777" w:rsidR="00E37277" w:rsidRDefault="00E37277" w:rsidP="007154CA">
      <w:pPr>
        <w:pStyle w:val="Akapitzlist"/>
      </w:pPr>
    </w:p>
    <w:p w14:paraId="3BFC535C" w14:textId="120989BD" w:rsidR="00E37277" w:rsidRDefault="00E37277" w:rsidP="00E37277">
      <w:pPr>
        <w:pStyle w:val="Akapitzlist"/>
        <w:numPr>
          <w:ilvl w:val="0"/>
          <w:numId w:val="1"/>
        </w:numPr>
        <w:jc w:val="both"/>
      </w:pPr>
      <w:r>
        <w:t xml:space="preserve">Amfiteatr/COLOCEUM – Zakres prac remontowych całego amfiteatru będzie obejmować remont schodów i siedzisk poprzez likwidację istniejących okładzin z płytek betonowych, uzupełnienie ubytków betonowych na elementach pionowych i poziomych, wykończenie powierzchni górnej żywica epoksydowa, zabudowa ławek z listew PCV. </w:t>
      </w:r>
      <w:r w:rsidR="00D46315">
        <w:t xml:space="preserve">Wymiana nawierzchni sceny amfiteatru. </w:t>
      </w:r>
      <w:r>
        <w:t xml:space="preserve">Zabudowa oświetlenia punktowego w ciągach komunikacyjnych. Zabudowa złącza kablowego ( podrozdzielnia elektryczna obsługująca amfiteatr w zakresie energii elektrycznej oświetlenia i gniazd elektrycznych). Propozycja zabudowy elementów stalowych </w:t>
      </w:r>
      <w:r w:rsidR="00D46315">
        <w:t xml:space="preserve">sceny plenerowej celem podwieszenia ekranu zewnętrznego lub nagłośnienia i oświetlenia scenicznego. Zakup stalowego paleniska o średnicy ok. 1,5 m  z pokrywą.  </w:t>
      </w:r>
    </w:p>
    <w:p w14:paraId="6BB4C3B0" w14:textId="0CA854CD" w:rsidR="00E37277" w:rsidRDefault="00E37277" w:rsidP="00E37277">
      <w:pPr>
        <w:pStyle w:val="Akapitzlist"/>
      </w:pPr>
      <w:r w:rsidRPr="00E37277">
        <w:rPr>
          <w:noProof/>
        </w:rPr>
        <w:drawing>
          <wp:inline distT="0" distB="0" distL="0" distR="0" wp14:anchorId="5DF5C2C0" wp14:editId="5B14C39B">
            <wp:extent cx="5714198" cy="3803904"/>
            <wp:effectExtent l="0" t="0" r="1270" b="6350"/>
            <wp:docPr id="1241311995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041" cy="3805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E9052" w14:textId="0840FA22" w:rsidR="00D46315" w:rsidRDefault="00D46315" w:rsidP="00E37277">
      <w:pPr>
        <w:pStyle w:val="Akapitzlist"/>
      </w:pPr>
      <w:r w:rsidRPr="00D46315">
        <w:rPr>
          <w:noProof/>
        </w:rPr>
        <w:lastRenderedPageBreak/>
        <w:drawing>
          <wp:inline distT="0" distB="0" distL="0" distR="0" wp14:anchorId="011AFD4F" wp14:editId="5ADDBD62">
            <wp:extent cx="3115056" cy="2065825"/>
            <wp:effectExtent l="0" t="0" r="9525" b="0"/>
            <wp:docPr id="1802148252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18" cy="207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6315">
        <w:rPr>
          <w:noProof/>
        </w:rPr>
        <w:drawing>
          <wp:inline distT="0" distB="0" distL="0" distR="0" wp14:anchorId="08941305" wp14:editId="32DBF8DD">
            <wp:extent cx="2005584" cy="2005584"/>
            <wp:effectExtent l="0" t="0" r="0" b="0"/>
            <wp:docPr id="1142548178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021" cy="200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D6600" w14:textId="77777777" w:rsidR="00D46315" w:rsidRDefault="00D46315" w:rsidP="00E37277">
      <w:pPr>
        <w:pStyle w:val="Akapitzlist"/>
      </w:pPr>
    </w:p>
    <w:p w14:paraId="5AB9B57F" w14:textId="0D188D26" w:rsidR="00D46315" w:rsidRDefault="00D46315" w:rsidP="00D46315">
      <w:pPr>
        <w:pStyle w:val="Akapitzlist"/>
        <w:numPr>
          <w:ilvl w:val="0"/>
          <w:numId w:val="1"/>
        </w:numPr>
      </w:pPr>
      <w:r>
        <w:t>Wymianę istniejącej wiaty przystankowej na interaktywną wiatę z punktem wifi i punktem informacji multimedialnej</w:t>
      </w:r>
      <w:r w:rsidR="000B5183">
        <w:t xml:space="preserve">. </w:t>
      </w:r>
    </w:p>
    <w:p w14:paraId="68604AA9" w14:textId="06C515DD" w:rsidR="00D46315" w:rsidRDefault="00D46315" w:rsidP="00D46315">
      <w:pPr>
        <w:pStyle w:val="Akapitzlist"/>
      </w:pPr>
      <w:r w:rsidRPr="00D46315">
        <w:rPr>
          <w:noProof/>
        </w:rPr>
        <w:drawing>
          <wp:inline distT="0" distB="0" distL="0" distR="0" wp14:anchorId="19BC5936" wp14:editId="01976D1A">
            <wp:extent cx="4087161" cy="2450592"/>
            <wp:effectExtent l="0" t="0" r="8890" b="6985"/>
            <wp:docPr id="1185317438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850" cy="24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4FC68" w14:textId="77777777" w:rsidR="00D46315" w:rsidRDefault="00D46315" w:rsidP="00D46315">
      <w:pPr>
        <w:pStyle w:val="Akapitzlist"/>
      </w:pPr>
    </w:p>
    <w:p w14:paraId="4AB0D165" w14:textId="6A149BBC" w:rsidR="00D46315" w:rsidRDefault="00D46315" w:rsidP="00D46315">
      <w:pPr>
        <w:pStyle w:val="Akapitzlist"/>
        <w:jc w:val="both"/>
      </w:pPr>
      <w:r>
        <w:t xml:space="preserve">Ponadto w ramach zaplanowanych prac zaplanowano wymianę istniejącego przyłącza energetycznego ( konieczna weryfikacja zwiększenie mocy ) wraz z wykonaniem dodatkowych punktów </w:t>
      </w:r>
      <w:r w:rsidR="004178DE">
        <w:t xml:space="preserve">przyłączeniowych w rejonie amfiteatru i punktu gastronomicznego, </w:t>
      </w:r>
      <w:r>
        <w:t xml:space="preserve">wykonanie dwóch przyłączy </w:t>
      </w:r>
      <w:proofErr w:type="spellStart"/>
      <w:r>
        <w:t>wod-kan</w:t>
      </w:r>
      <w:proofErr w:type="spellEnd"/>
      <w:r>
        <w:t xml:space="preserve"> ( punkt gastronomiczny i toaleta) , monitoring całego terenu, nawodnienie części zielonej ( roślinność niska )</w:t>
      </w:r>
      <w:r w:rsidR="004178DE">
        <w:t xml:space="preserve">. </w:t>
      </w:r>
    </w:p>
    <w:sectPr w:rsidR="00D46315" w:rsidSect="00E37277">
      <w:pgSz w:w="11906" w:h="16838"/>
      <w:pgMar w:top="1417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04131"/>
    <w:multiLevelType w:val="hybridMultilevel"/>
    <w:tmpl w:val="4D0E6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016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CA"/>
    <w:rsid w:val="000B5183"/>
    <w:rsid w:val="004178DE"/>
    <w:rsid w:val="007154CA"/>
    <w:rsid w:val="00A005F7"/>
    <w:rsid w:val="00D46315"/>
    <w:rsid w:val="00E3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AC395"/>
  <w15:chartTrackingRefBased/>
  <w15:docId w15:val="{78CD73CE-B5DB-48EF-AF9D-8DEF76B2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154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54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54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54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54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54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54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54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54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54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54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54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54C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54C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54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54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54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54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54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5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54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5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54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54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54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54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54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54C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54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Kuznia</dc:creator>
  <cp:keywords/>
  <dc:description/>
  <cp:lastModifiedBy>Um Kuznia</cp:lastModifiedBy>
  <cp:revision>2</cp:revision>
  <dcterms:created xsi:type="dcterms:W3CDTF">2025-02-20T08:23:00Z</dcterms:created>
  <dcterms:modified xsi:type="dcterms:W3CDTF">2025-02-20T08:56:00Z</dcterms:modified>
</cp:coreProperties>
</file>